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19" w:rsidRPr="008B5C66" w:rsidRDefault="00B77DC9" w:rsidP="00B77DC9">
      <w:pPr>
        <w:pStyle w:val="aa"/>
        <w:jc w:val="center"/>
      </w:pPr>
      <w:r>
        <w:rPr>
          <w:noProof/>
        </w:rPr>
        <w:drawing>
          <wp:inline distT="0" distB="0" distL="0" distR="0">
            <wp:extent cx="6570196" cy="1875165"/>
            <wp:effectExtent l="19050" t="0" r="2054" b="0"/>
            <wp:docPr id="16" name="Рисунок 16" descr="C:\Users\pogrebenkova\Desktop\ХХТ\PNG\67170440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ogrebenkova\Desktop\ХХТ\PNG\67170440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96" cy="187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7D5" w:rsidRPr="00406C66" w:rsidRDefault="001617D5" w:rsidP="001617D5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6C66">
        <w:rPr>
          <w:rFonts w:ascii="Arial" w:hAnsi="Arial" w:cs="Arial"/>
          <w:b/>
          <w:sz w:val="24"/>
          <w:szCs w:val="24"/>
        </w:rPr>
        <w:t xml:space="preserve">ИНФОРМАЦИОННОЕ </w:t>
      </w:r>
      <w:r w:rsidR="00B82553" w:rsidRPr="00406C66">
        <w:rPr>
          <w:rFonts w:ascii="Arial" w:hAnsi="Arial" w:cs="Arial"/>
          <w:b/>
          <w:sz w:val="24"/>
          <w:szCs w:val="24"/>
        </w:rPr>
        <w:t>ПИСЬМО</w:t>
      </w:r>
    </w:p>
    <w:p w:rsidR="001617D5" w:rsidRPr="00406C66" w:rsidRDefault="001617D5" w:rsidP="001617D5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6C66">
        <w:rPr>
          <w:rFonts w:ascii="Arial" w:hAnsi="Arial" w:cs="Arial"/>
          <w:b/>
          <w:sz w:val="24"/>
          <w:szCs w:val="24"/>
        </w:rPr>
        <w:t>Уважаемые коллеги!</w:t>
      </w:r>
    </w:p>
    <w:p w:rsidR="001617D5" w:rsidRPr="00406C66" w:rsidRDefault="001617D5" w:rsidP="008F6CE8">
      <w:pPr>
        <w:spacing w:after="6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406C66">
        <w:rPr>
          <w:rFonts w:ascii="Arial" w:hAnsi="Arial" w:cs="Arial"/>
          <w:sz w:val="24"/>
          <w:szCs w:val="24"/>
        </w:rPr>
        <w:t>Приглашаем</w:t>
      </w:r>
      <w:r w:rsidR="004E16E7" w:rsidRPr="00406C66">
        <w:rPr>
          <w:rFonts w:ascii="Arial" w:hAnsi="Arial" w:cs="Arial"/>
          <w:sz w:val="24"/>
          <w:szCs w:val="24"/>
        </w:rPr>
        <w:t xml:space="preserve"> Вас принять участие в работе XX</w:t>
      </w:r>
      <w:r w:rsidR="00BE6629">
        <w:rPr>
          <w:rFonts w:ascii="Arial" w:hAnsi="Arial" w:cs="Arial"/>
          <w:sz w:val="24"/>
          <w:szCs w:val="24"/>
          <w:lang w:val="en-US"/>
        </w:rPr>
        <w:t>V</w:t>
      </w:r>
      <w:r w:rsidR="00201E47">
        <w:rPr>
          <w:rFonts w:ascii="Arial" w:hAnsi="Arial" w:cs="Arial"/>
          <w:sz w:val="24"/>
          <w:szCs w:val="24"/>
          <w:lang w:val="en-US"/>
        </w:rPr>
        <w:t>I</w:t>
      </w:r>
      <w:r w:rsidR="00E568FC">
        <w:rPr>
          <w:rFonts w:ascii="Arial" w:hAnsi="Arial" w:cs="Arial"/>
          <w:sz w:val="24"/>
          <w:szCs w:val="24"/>
        </w:rPr>
        <w:t xml:space="preserve"> </w:t>
      </w:r>
      <w:r w:rsidRPr="00406C66">
        <w:rPr>
          <w:rFonts w:ascii="Arial" w:hAnsi="Arial" w:cs="Arial"/>
          <w:sz w:val="24"/>
          <w:szCs w:val="24"/>
        </w:rPr>
        <w:t xml:space="preserve">Международной научно-практической конференции студентов и молодых ученых </w:t>
      </w:r>
      <w:r w:rsidRPr="00406C66">
        <w:rPr>
          <w:rFonts w:ascii="Arial" w:hAnsi="Arial" w:cs="Arial"/>
          <w:b/>
          <w:sz w:val="24"/>
          <w:szCs w:val="24"/>
        </w:rPr>
        <w:t>«Химия и химическая технология в XXI</w:t>
      </w:r>
      <w:r w:rsidR="005C48A7" w:rsidRPr="00406C66">
        <w:rPr>
          <w:rFonts w:ascii="Arial" w:hAnsi="Arial" w:cs="Arial"/>
          <w:b/>
          <w:sz w:val="24"/>
          <w:szCs w:val="24"/>
        </w:rPr>
        <w:t> </w:t>
      </w:r>
      <w:r w:rsidRPr="00406C66">
        <w:rPr>
          <w:rFonts w:ascii="Arial" w:hAnsi="Arial" w:cs="Arial"/>
          <w:b/>
          <w:sz w:val="24"/>
          <w:szCs w:val="24"/>
        </w:rPr>
        <w:t>веке»</w:t>
      </w:r>
      <w:r w:rsidR="00907AD0" w:rsidRPr="00406C66">
        <w:rPr>
          <w:rFonts w:ascii="Arial" w:hAnsi="Arial" w:cs="Arial"/>
          <w:sz w:val="24"/>
          <w:szCs w:val="24"/>
        </w:rPr>
        <w:t xml:space="preserve"> </w:t>
      </w:r>
      <w:r w:rsidR="008D26A9" w:rsidRPr="00406C66">
        <w:rPr>
          <w:rFonts w:ascii="Arial" w:hAnsi="Arial" w:cs="Arial"/>
          <w:sz w:val="24"/>
          <w:szCs w:val="24"/>
        </w:rPr>
        <w:t>имени выдающихся химиков Л.П. </w:t>
      </w:r>
      <w:proofErr w:type="spellStart"/>
      <w:r w:rsidR="008D26A9" w:rsidRPr="00406C66">
        <w:rPr>
          <w:rFonts w:ascii="Arial" w:hAnsi="Arial" w:cs="Arial"/>
          <w:sz w:val="24"/>
          <w:szCs w:val="24"/>
        </w:rPr>
        <w:t>Кулёва</w:t>
      </w:r>
      <w:proofErr w:type="spellEnd"/>
      <w:r w:rsidR="008D26A9" w:rsidRPr="00406C66">
        <w:rPr>
          <w:rFonts w:ascii="Arial" w:hAnsi="Arial" w:cs="Arial"/>
          <w:sz w:val="24"/>
          <w:szCs w:val="24"/>
        </w:rPr>
        <w:t xml:space="preserve"> и Н.М. </w:t>
      </w:r>
      <w:proofErr w:type="spellStart"/>
      <w:r w:rsidR="008D26A9" w:rsidRPr="00406C66">
        <w:rPr>
          <w:rFonts w:ascii="Arial" w:hAnsi="Arial" w:cs="Arial"/>
          <w:sz w:val="24"/>
          <w:szCs w:val="24"/>
        </w:rPr>
        <w:t>Кижнера</w:t>
      </w:r>
      <w:proofErr w:type="spellEnd"/>
      <w:r w:rsidR="00C14BF3" w:rsidRPr="00C14BF3">
        <w:rPr>
          <w:rFonts w:ascii="Arial" w:hAnsi="Arial" w:cs="Arial"/>
          <w:sz w:val="24"/>
          <w:szCs w:val="24"/>
        </w:rPr>
        <w:t xml:space="preserve"> </w:t>
      </w:r>
      <w:r w:rsidR="00201E47">
        <w:rPr>
          <w:rFonts w:ascii="Arial" w:hAnsi="Arial" w:cs="Arial"/>
          <w:sz w:val="24"/>
          <w:szCs w:val="24"/>
        </w:rPr>
        <w:t>посвященной 125</w:t>
      </w:r>
      <w:r w:rsidR="00C14BF3">
        <w:rPr>
          <w:rFonts w:ascii="Arial" w:hAnsi="Arial" w:cs="Arial"/>
          <w:sz w:val="24"/>
          <w:szCs w:val="24"/>
        </w:rPr>
        <w:t>-ле</w:t>
      </w:r>
      <w:r w:rsidR="00201E47">
        <w:rPr>
          <w:rFonts w:ascii="Arial" w:hAnsi="Arial" w:cs="Arial"/>
          <w:sz w:val="24"/>
          <w:szCs w:val="24"/>
        </w:rPr>
        <w:t>тию со дня рождения профессора Л</w:t>
      </w:r>
      <w:r w:rsidR="00C14BF3">
        <w:rPr>
          <w:rFonts w:ascii="Arial" w:hAnsi="Arial" w:cs="Arial"/>
          <w:sz w:val="24"/>
          <w:szCs w:val="24"/>
        </w:rPr>
        <w:t>.П. </w:t>
      </w:r>
      <w:proofErr w:type="spellStart"/>
      <w:r w:rsidR="00201E47" w:rsidRPr="00406C66">
        <w:rPr>
          <w:rFonts w:ascii="Arial" w:hAnsi="Arial" w:cs="Arial"/>
          <w:sz w:val="24"/>
          <w:szCs w:val="24"/>
        </w:rPr>
        <w:t>Кулёва</w:t>
      </w:r>
      <w:proofErr w:type="spellEnd"/>
      <w:r w:rsidR="00C14BF3" w:rsidRPr="00406C66">
        <w:rPr>
          <w:rFonts w:ascii="Arial" w:hAnsi="Arial" w:cs="Arial"/>
          <w:sz w:val="24"/>
          <w:szCs w:val="24"/>
        </w:rPr>
        <w:t>.</w:t>
      </w:r>
    </w:p>
    <w:p w:rsidR="001617D5" w:rsidRPr="00406C66" w:rsidRDefault="001617D5" w:rsidP="008F6CE8">
      <w:pPr>
        <w:spacing w:after="6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406C66">
        <w:rPr>
          <w:rFonts w:ascii="Arial" w:hAnsi="Arial" w:cs="Arial"/>
          <w:sz w:val="24"/>
          <w:szCs w:val="24"/>
        </w:rPr>
        <w:t xml:space="preserve">Конференция пройдет </w:t>
      </w:r>
      <w:r w:rsidR="003901D1" w:rsidRPr="00406C66">
        <w:rPr>
          <w:rFonts w:ascii="Arial" w:hAnsi="Arial" w:cs="Arial"/>
          <w:b/>
          <w:sz w:val="24"/>
          <w:szCs w:val="24"/>
        </w:rPr>
        <w:t>с </w:t>
      </w:r>
      <w:r w:rsidR="00201E47">
        <w:rPr>
          <w:rFonts w:ascii="Arial" w:hAnsi="Arial" w:cs="Arial"/>
          <w:b/>
          <w:sz w:val="24"/>
          <w:szCs w:val="24"/>
        </w:rPr>
        <w:t>19</w:t>
      </w:r>
      <w:r w:rsidR="003901D1" w:rsidRPr="00406C66">
        <w:rPr>
          <w:rFonts w:ascii="Arial" w:hAnsi="Arial" w:cs="Arial"/>
          <w:b/>
          <w:sz w:val="24"/>
          <w:szCs w:val="24"/>
        </w:rPr>
        <w:t> по </w:t>
      </w:r>
      <w:r w:rsidR="00B81279">
        <w:rPr>
          <w:rFonts w:ascii="Arial" w:hAnsi="Arial" w:cs="Arial"/>
          <w:b/>
          <w:sz w:val="24"/>
          <w:szCs w:val="24"/>
        </w:rPr>
        <w:t>2</w:t>
      </w:r>
      <w:r w:rsidR="00201E47">
        <w:rPr>
          <w:rFonts w:ascii="Arial" w:hAnsi="Arial" w:cs="Arial"/>
          <w:b/>
          <w:sz w:val="24"/>
          <w:szCs w:val="24"/>
        </w:rPr>
        <w:t>3</w:t>
      </w:r>
      <w:r w:rsidR="003901D1" w:rsidRPr="00406C66">
        <w:rPr>
          <w:rFonts w:ascii="Arial" w:hAnsi="Arial" w:cs="Arial"/>
          <w:b/>
          <w:sz w:val="24"/>
          <w:szCs w:val="24"/>
        </w:rPr>
        <w:t> мая 20</w:t>
      </w:r>
      <w:r w:rsidR="00907AD0" w:rsidRPr="00406C66">
        <w:rPr>
          <w:rFonts w:ascii="Arial" w:hAnsi="Arial" w:cs="Arial"/>
          <w:b/>
          <w:sz w:val="24"/>
          <w:szCs w:val="24"/>
        </w:rPr>
        <w:t>2</w:t>
      </w:r>
      <w:r w:rsidR="00201E47">
        <w:rPr>
          <w:rFonts w:ascii="Arial" w:hAnsi="Arial" w:cs="Arial"/>
          <w:b/>
          <w:sz w:val="24"/>
          <w:szCs w:val="24"/>
        </w:rPr>
        <w:t>5</w:t>
      </w:r>
      <w:r w:rsidR="003901D1" w:rsidRPr="00406C66">
        <w:rPr>
          <w:rFonts w:ascii="Arial" w:hAnsi="Arial" w:cs="Arial"/>
          <w:b/>
          <w:sz w:val="24"/>
          <w:szCs w:val="24"/>
        </w:rPr>
        <w:t> года</w:t>
      </w:r>
      <w:r w:rsidR="003901D1" w:rsidRPr="00406C66">
        <w:rPr>
          <w:rFonts w:ascii="Arial" w:hAnsi="Arial" w:cs="Arial"/>
          <w:sz w:val="24"/>
          <w:szCs w:val="24"/>
        </w:rPr>
        <w:t xml:space="preserve"> </w:t>
      </w:r>
      <w:r w:rsidRPr="00406C66">
        <w:rPr>
          <w:rFonts w:ascii="Arial" w:hAnsi="Arial" w:cs="Arial"/>
          <w:sz w:val="24"/>
          <w:szCs w:val="24"/>
        </w:rPr>
        <w:t xml:space="preserve">в </w:t>
      </w:r>
      <w:r w:rsidRPr="00406C66">
        <w:rPr>
          <w:rFonts w:ascii="Arial" w:hAnsi="Arial" w:cs="Arial"/>
          <w:b/>
          <w:sz w:val="24"/>
          <w:szCs w:val="24"/>
        </w:rPr>
        <w:t>Томском политехническом университете</w:t>
      </w:r>
      <w:r w:rsidRPr="00406C66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406C66">
        <w:rPr>
          <w:rFonts w:ascii="Arial" w:hAnsi="Arial" w:cs="Arial"/>
          <w:sz w:val="24"/>
          <w:szCs w:val="24"/>
        </w:rPr>
        <w:t>г</w:t>
      </w:r>
      <w:proofErr w:type="gramEnd"/>
      <w:r w:rsidRPr="00406C66">
        <w:rPr>
          <w:rFonts w:ascii="Arial" w:hAnsi="Arial" w:cs="Arial"/>
          <w:sz w:val="24"/>
          <w:szCs w:val="24"/>
        </w:rPr>
        <w:t>. Томск).</w:t>
      </w:r>
    </w:p>
    <w:p w:rsidR="001617D5" w:rsidRPr="00406C66" w:rsidRDefault="001617D5" w:rsidP="008F6CE8">
      <w:pPr>
        <w:spacing w:after="6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406C66">
        <w:rPr>
          <w:rFonts w:ascii="Arial" w:hAnsi="Arial" w:cs="Arial"/>
          <w:sz w:val="24"/>
          <w:szCs w:val="24"/>
        </w:rPr>
        <w:t xml:space="preserve">К участию приглашаются </w:t>
      </w:r>
      <w:r w:rsidRPr="00406C66">
        <w:rPr>
          <w:rFonts w:ascii="Arial" w:hAnsi="Arial" w:cs="Arial"/>
          <w:b/>
          <w:sz w:val="24"/>
          <w:szCs w:val="24"/>
        </w:rPr>
        <w:t>школьники</w:t>
      </w:r>
      <w:r w:rsidRPr="00406C66">
        <w:rPr>
          <w:rFonts w:ascii="Arial" w:hAnsi="Arial" w:cs="Arial"/>
          <w:sz w:val="24"/>
          <w:szCs w:val="24"/>
        </w:rPr>
        <w:t xml:space="preserve">, </w:t>
      </w:r>
      <w:r w:rsidRPr="00406C66">
        <w:rPr>
          <w:rFonts w:ascii="Arial" w:hAnsi="Arial" w:cs="Arial"/>
          <w:b/>
          <w:sz w:val="24"/>
          <w:szCs w:val="24"/>
        </w:rPr>
        <w:t>студенты</w:t>
      </w:r>
      <w:r w:rsidRPr="00406C66">
        <w:rPr>
          <w:rFonts w:ascii="Arial" w:hAnsi="Arial" w:cs="Arial"/>
          <w:sz w:val="24"/>
          <w:szCs w:val="24"/>
        </w:rPr>
        <w:t xml:space="preserve">, </w:t>
      </w:r>
      <w:r w:rsidRPr="00406C66">
        <w:rPr>
          <w:rFonts w:ascii="Arial" w:hAnsi="Arial" w:cs="Arial"/>
          <w:b/>
          <w:sz w:val="24"/>
          <w:szCs w:val="24"/>
        </w:rPr>
        <w:t>аспиранты</w:t>
      </w:r>
      <w:r w:rsidRPr="00406C66">
        <w:rPr>
          <w:rFonts w:ascii="Arial" w:hAnsi="Arial" w:cs="Arial"/>
          <w:sz w:val="24"/>
          <w:szCs w:val="24"/>
        </w:rPr>
        <w:t xml:space="preserve"> и </w:t>
      </w:r>
      <w:r w:rsidRPr="00406C66">
        <w:rPr>
          <w:rFonts w:ascii="Arial" w:hAnsi="Arial" w:cs="Arial"/>
          <w:b/>
          <w:sz w:val="24"/>
          <w:szCs w:val="24"/>
        </w:rPr>
        <w:t>молодые ученые</w:t>
      </w:r>
      <w:r w:rsidR="00F97101" w:rsidRPr="00406C66">
        <w:rPr>
          <w:rFonts w:ascii="Arial" w:hAnsi="Arial" w:cs="Arial"/>
          <w:b/>
          <w:sz w:val="24"/>
          <w:szCs w:val="24"/>
        </w:rPr>
        <w:br/>
      </w:r>
      <w:r w:rsidRPr="00406C66">
        <w:rPr>
          <w:rFonts w:ascii="Arial" w:hAnsi="Arial" w:cs="Arial"/>
          <w:sz w:val="24"/>
          <w:szCs w:val="24"/>
        </w:rPr>
        <w:t>(до 35</w:t>
      </w:r>
      <w:r w:rsidR="00F97CF1" w:rsidRPr="00406C66">
        <w:rPr>
          <w:rFonts w:ascii="Arial" w:hAnsi="Arial" w:cs="Arial"/>
          <w:sz w:val="24"/>
          <w:szCs w:val="24"/>
        </w:rPr>
        <w:t> </w:t>
      </w:r>
      <w:r w:rsidRPr="00406C66">
        <w:rPr>
          <w:rFonts w:ascii="Arial" w:hAnsi="Arial" w:cs="Arial"/>
          <w:sz w:val="24"/>
          <w:szCs w:val="24"/>
        </w:rPr>
        <w:t>лет на момент подачи заявки) российских и зарубежных вузов и академических институтов.</w:t>
      </w:r>
    </w:p>
    <w:p w:rsidR="001617D5" w:rsidRPr="00B81279" w:rsidRDefault="001617D5" w:rsidP="003F01B1">
      <w:pPr>
        <w:shd w:val="clear" w:color="auto" w:fill="D9D9D9" w:themeFill="background1" w:themeFillShade="D9"/>
        <w:spacing w:before="160" w:after="160" w:line="240" w:lineRule="auto"/>
        <w:jc w:val="both"/>
        <w:rPr>
          <w:rFonts w:ascii="Arial" w:hAnsi="Arial" w:cs="Arial"/>
          <w:b/>
          <w:color w:val="8C784B"/>
          <w:sz w:val="24"/>
          <w:szCs w:val="24"/>
        </w:rPr>
      </w:pPr>
      <w:r w:rsidRPr="00B81279">
        <w:rPr>
          <w:rFonts w:ascii="Arial" w:hAnsi="Arial" w:cs="Arial"/>
          <w:b/>
          <w:color w:val="8C784B"/>
          <w:sz w:val="24"/>
          <w:szCs w:val="24"/>
        </w:rPr>
        <w:t>НАУЧНАЯ ПРОГРАММА</w:t>
      </w:r>
    </w:p>
    <w:p w:rsidR="001617D5" w:rsidRPr="00406C66" w:rsidRDefault="001617D5" w:rsidP="008F6CE8">
      <w:pPr>
        <w:spacing w:after="6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406C66">
        <w:rPr>
          <w:rFonts w:ascii="Arial" w:hAnsi="Arial" w:cs="Arial"/>
          <w:sz w:val="24"/>
          <w:szCs w:val="24"/>
        </w:rPr>
        <w:t>Международная конференция «Химия и химическая технология в XXI</w:t>
      </w:r>
      <w:r w:rsidR="00907AD0" w:rsidRPr="00406C66">
        <w:rPr>
          <w:rFonts w:ascii="Arial" w:hAnsi="Arial" w:cs="Arial"/>
          <w:sz w:val="24"/>
          <w:szCs w:val="24"/>
        </w:rPr>
        <w:t> </w:t>
      </w:r>
      <w:r w:rsidRPr="00406C66">
        <w:rPr>
          <w:rFonts w:ascii="Arial" w:hAnsi="Arial" w:cs="Arial"/>
          <w:sz w:val="24"/>
          <w:szCs w:val="24"/>
        </w:rPr>
        <w:t xml:space="preserve">веке» призвана рассмотреть состояние научно-исследовательских и практически значимых работ </w:t>
      </w:r>
      <w:proofErr w:type="gramStart"/>
      <w:r w:rsidRPr="00406C66">
        <w:rPr>
          <w:rFonts w:ascii="Arial" w:hAnsi="Arial" w:cs="Arial"/>
          <w:sz w:val="24"/>
          <w:szCs w:val="24"/>
        </w:rPr>
        <w:t>в</w:t>
      </w:r>
      <w:proofErr w:type="gramEnd"/>
      <w:r w:rsidRPr="00406C66">
        <w:rPr>
          <w:rFonts w:ascii="Arial" w:hAnsi="Arial" w:cs="Arial"/>
          <w:sz w:val="24"/>
          <w:szCs w:val="24"/>
        </w:rPr>
        <w:t xml:space="preserve"> различных </w:t>
      </w:r>
      <w:proofErr w:type="gramStart"/>
      <w:r w:rsidRPr="00406C66">
        <w:rPr>
          <w:rFonts w:ascii="Arial" w:hAnsi="Arial" w:cs="Arial"/>
          <w:sz w:val="24"/>
          <w:szCs w:val="24"/>
        </w:rPr>
        <w:t>областях</w:t>
      </w:r>
      <w:proofErr w:type="gramEnd"/>
      <w:r w:rsidRPr="00406C66">
        <w:rPr>
          <w:rFonts w:ascii="Arial" w:hAnsi="Arial" w:cs="Arial"/>
          <w:sz w:val="24"/>
          <w:szCs w:val="24"/>
        </w:rPr>
        <w:t xml:space="preserve"> химии и химической технологии по</w:t>
      </w:r>
      <w:r w:rsidR="00FD738C" w:rsidRPr="00406C66">
        <w:rPr>
          <w:rFonts w:ascii="Arial" w:hAnsi="Arial" w:cs="Arial"/>
          <w:sz w:val="24"/>
          <w:szCs w:val="24"/>
        </w:rPr>
        <w:t xml:space="preserve"> следующим</w:t>
      </w:r>
      <w:r w:rsidRPr="00406C66">
        <w:rPr>
          <w:rFonts w:ascii="Arial" w:hAnsi="Arial" w:cs="Arial"/>
          <w:sz w:val="24"/>
          <w:szCs w:val="24"/>
        </w:rPr>
        <w:t xml:space="preserve"> </w:t>
      </w:r>
      <w:r w:rsidRPr="00406C66">
        <w:rPr>
          <w:rFonts w:ascii="Arial" w:hAnsi="Arial" w:cs="Arial"/>
          <w:b/>
          <w:sz w:val="24"/>
          <w:szCs w:val="24"/>
        </w:rPr>
        <w:t>секциям</w:t>
      </w:r>
      <w:r w:rsidRPr="00406C66">
        <w:rPr>
          <w:rFonts w:ascii="Arial" w:hAnsi="Arial" w:cs="Arial"/>
          <w:sz w:val="24"/>
          <w:szCs w:val="24"/>
        </w:rPr>
        <w:t>:</w:t>
      </w:r>
    </w:p>
    <w:p w:rsidR="001617D5" w:rsidRPr="00C14BF3" w:rsidRDefault="00C14BF3" w:rsidP="00C14BF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8BE46"/>
          <w:sz w:val="24"/>
          <w:szCs w:val="24"/>
        </w:rPr>
        <w:t>1.</w:t>
      </w:r>
      <w:r w:rsidRPr="00C14BF3">
        <w:rPr>
          <w:rFonts w:ascii="Arial" w:hAnsi="Arial" w:cs="Arial"/>
          <w:sz w:val="24"/>
          <w:szCs w:val="24"/>
        </w:rPr>
        <w:t xml:space="preserve"> </w:t>
      </w:r>
      <w:r w:rsidR="001617D5" w:rsidRPr="00C14BF3">
        <w:rPr>
          <w:rFonts w:ascii="Arial" w:hAnsi="Arial" w:cs="Arial"/>
          <w:sz w:val="24"/>
          <w:szCs w:val="24"/>
        </w:rPr>
        <w:t>Химия и химическая технология неорганических веществ и материалов.</w:t>
      </w:r>
    </w:p>
    <w:p w:rsidR="001617D5" w:rsidRPr="00C14BF3" w:rsidRDefault="00C14BF3" w:rsidP="00C14BF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8BE46"/>
          <w:sz w:val="24"/>
          <w:szCs w:val="24"/>
        </w:rPr>
        <w:t>2.</w:t>
      </w:r>
      <w:r w:rsidRPr="00C14BF3">
        <w:rPr>
          <w:rFonts w:ascii="Arial" w:hAnsi="Arial" w:cs="Arial"/>
          <w:sz w:val="24"/>
          <w:szCs w:val="24"/>
        </w:rPr>
        <w:t xml:space="preserve"> </w:t>
      </w:r>
      <w:r w:rsidR="001617D5" w:rsidRPr="00C14BF3">
        <w:rPr>
          <w:rFonts w:ascii="Arial" w:hAnsi="Arial" w:cs="Arial"/>
          <w:sz w:val="24"/>
          <w:szCs w:val="24"/>
        </w:rPr>
        <w:t>Химия и химическая технология органических веществ и материалов.</w:t>
      </w:r>
    </w:p>
    <w:p w:rsidR="001617D5" w:rsidRPr="00C14BF3" w:rsidRDefault="00C14BF3" w:rsidP="00C14BF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8BE46"/>
          <w:sz w:val="24"/>
          <w:szCs w:val="24"/>
        </w:rPr>
        <w:t>3.</w:t>
      </w:r>
      <w:r w:rsidRPr="00C14BF3">
        <w:rPr>
          <w:rFonts w:ascii="Arial" w:hAnsi="Arial" w:cs="Arial"/>
          <w:sz w:val="24"/>
          <w:szCs w:val="24"/>
        </w:rPr>
        <w:t xml:space="preserve"> </w:t>
      </w:r>
      <w:r w:rsidR="001617D5" w:rsidRPr="00C14BF3">
        <w:rPr>
          <w:rFonts w:ascii="Arial" w:hAnsi="Arial" w:cs="Arial"/>
          <w:sz w:val="24"/>
          <w:szCs w:val="24"/>
        </w:rPr>
        <w:t>Теоретические и прикладные аспекты физической и аналитической химии.</w:t>
      </w:r>
    </w:p>
    <w:p w:rsidR="001617D5" w:rsidRPr="00C14BF3" w:rsidRDefault="00C14BF3" w:rsidP="00C14BF3">
      <w:pPr>
        <w:spacing w:after="0" w:line="240" w:lineRule="auto"/>
        <w:ind w:left="5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8BE46"/>
          <w:sz w:val="24"/>
          <w:szCs w:val="24"/>
        </w:rPr>
        <w:t>3.1.</w:t>
      </w:r>
      <w:r w:rsidRPr="00C14BF3">
        <w:rPr>
          <w:rFonts w:ascii="Arial" w:hAnsi="Arial" w:cs="Arial"/>
          <w:sz w:val="24"/>
          <w:szCs w:val="24"/>
        </w:rPr>
        <w:t xml:space="preserve"> </w:t>
      </w:r>
      <w:r w:rsidR="001617D5" w:rsidRPr="00C14BF3">
        <w:rPr>
          <w:rFonts w:ascii="Arial" w:hAnsi="Arial" w:cs="Arial"/>
          <w:sz w:val="24"/>
          <w:szCs w:val="24"/>
        </w:rPr>
        <w:t>подсекция «Теоретические и прикладные аспекты фармации и биотехнологии».</w:t>
      </w:r>
    </w:p>
    <w:p w:rsidR="001617D5" w:rsidRPr="00C14BF3" w:rsidRDefault="00C14BF3" w:rsidP="00C14BF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8BE46"/>
          <w:sz w:val="24"/>
          <w:szCs w:val="24"/>
        </w:rPr>
        <w:t>4.</w:t>
      </w:r>
      <w:r w:rsidRPr="00C14BF3">
        <w:rPr>
          <w:rFonts w:ascii="Arial" w:hAnsi="Arial" w:cs="Arial"/>
          <w:sz w:val="24"/>
          <w:szCs w:val="24"/>
        </w:rPr>
        <w:t xml:space="preserve"> </w:t>
      </w:r>
      <w:r w:rsidR="001617D5" w:rsidRPr="00C14BF3">
        <w:rPr>
          <w:rFonts w:ascii="Arial" w:hAnsi="Arial" w:cs="Arial"/>
          <w:sz w:val="24"/>
          <w:szCs w:val="24"/>
        </w:rPr>
        <w:t>Технология и моделирование процессов подготовки и переработки углеводородного сырья.</w:t>
      </w:r>
    </w:p>
    <w:p w:rsidR="001617D5" w:rsidRPr="00C14BF3" w:rsidRDefault="00C14BF3" w:rsidP="00C14BF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8BE46"/>
          <w:sz w:val="24"/>
          <w:szCs w:val="24"/>
        </w:rPr>
        <w:t>5.</w:t>
      </w:r>
      <w:r w:rsidRPr="00C14BF3">
        <w:rPr>
          <w:rFonts w:ascii="Arial" w:hAnsi="Arial" w:cs="Arial"/>
          <w:sz w:val="24"/>
          <w:szCs w:val="24"/>
        </w:rPr>
        <w:t xml:space="preserve"> </w:t>
      </w:r>
      <w:r w:rsidR="00BE6629" w:rsidRPr="00C14BF3">
        <w:rPr>
          <w:rFonts w:ascii="Arial" w:hAnsi="Arial" w:cs="Arial"/>
          <w:sz w:val="24"/>
          <w:szCs w:val="24"/>
        </w:rPr>
        <w:t>Химическая технология редких, рассеянных и радиоактивных элементов</w:t>
      </w:r>
      <w:r w:rsidR="001617D5" w:rsidRPr="00C14BF3">
        <w:rPr>
          <w:rFonts w:ascii="Arial" w:hAnsi="Arial" w:cs="Arial"/>
          <w:sz w:val="24"/>
          <w:szCs w:val="24"/>
        </w:rPr>
        <w:t>.</w:t>
      </w:r>
    </w:p>
    <w:p w:rsidR="001617D5" w:rsidRPr="00C14BF3" w:rsidRDefault="00C14BF3" w:rsidP="00C14BF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8BE46"/>
          <w:sz w:val="24"/>
          <w:szCs w:val="24"/>
        </w:rPr>
        <w:t>6.</w:t>
      </w:r>
      <w:r w:rsidRPr="00C14BF3">
        <w:rPr>
          <w:rFonts w:ascii="Arial" w:hAnsi="Arial" w:cs="Arial"/>
          <w:sz w:val="24"/>
          <w:szCs w:val="24"/>
        </w:rPr>
        <w:t xml:space="preserve"> </w:t>
      </w:r>
      <w:r w:rsidR="001617D5" w:rsidRPr="00C14BF3">
        <w:rPr>
          <w:rFonts w:ascii="Arial" w:hAnsi="Arial" w:cs="Arial"/>
          <w:sz w:val="24"/>
          <w:szCs w:val="24"/>
        </w:rPr>
        <w:t>Охрана окружающей среды и рациональное использование природных ресурсов.</w:t>
      </w:r>
    </w:p>
    <w:p w:rsidR="008F1DBC" w:rsidRPr="00C14BF3" w:rsidRDefault="00C14BF3" w:rsidP="00C14BF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8BE46"/>
          <w:sz w:val="24"/>
          <w:szCs w:val="24"/>
        </w:rPr>
        <w:t>7.</w:t>
      </w:r>
      <w:r w:rsidRPr="00C14BF3">
        <w:rPr>
          <w:rFonts w:ascii="Arial" w:hAnsi="Arial" w:cs="Arial"/>
          <w:sz w:val="24"/>
          <w:szCs w:val="24"/>
        </w:rPr>
        <w:t xml:space="preserve"> </w:t>
      </w:r>
      <w:r w:rsidR="008F1DBC" w:rsidRPr="00C14BF3">
        <w:rPr>
          <w:rFonts w:ascii="Arial" w:hAnsi="Arial" w:cs="Arial"/>
          <w:sz w:val="24"/>
          <w:szCs w:val="24"/>
        </w:rPr>
        <w:t>Химия и химическая технология на иностранном языке (английский).</w:t>
      </w:r>
    </w:p>
    <w:p w:rsidR="001617D5" w:rsidRPr="00C14BF3" w:rsidRDefault="00C14BF3" w:rsidP="00C14BF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8BE46"/>
          <w:sz w:val="24"/>
          <w:szCs w:val="24"/>
        </w:rPr>
        <w:t>8.</w:t>
      </w:r>
      <w:r w:rsidRPr="00C14BF3">
        <w:rPr>
          <w:rFonts w:ascii="Arial" w:hAnsi="Arial" w:cs="Arial"/>
          <w:sz w:val="24"/>
          <w:szCs w:val="24"/>
        </w:rPr>
        <w:t xml:space="preserve"> </w:t>
      </w:r>
      <w:r w:rsidR="00D8430D">
        <w:rPr>
          <w:rFonts w:ascii="Arial" w:hAnsi="Arial" w:cs="Arial"/>
          <w:sz w:val="24"/>
          <w:szCs w:val="24"/>
        </w:rPr>
        <w:t xml:space="preserve">Технологии </w:t>
      </w:r>
      <w:r w:rsidR="001617D5" w:rsidRPr="00C14BF3">
        <w:rPr>
          <w:rFonts w:ascii="Arial" w:hAnsi="Arial" w:cs="Arial"/>
          <w:sz w:val="24"/>
          <w:szCs w:val="24"/>
        </w:rPr>
        <w:t>полимерных материалов</w:t>
      </w:r>
      <w:r w:rsidR="00D8430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D8430D">
        <w:rPr>
          <w:rFonts w:ascii="Arial" w:hAnsi="Arial" w:cs="Arial"/>
          <w:sz w:val="24"/>
          <w:szCs w:val="24"/>
        </w:rPr>
        <w:t>нефтегазохимического</w:t>
      </w:r>
      <w:proofErr w:type="spellEnd"/>
      <w:r w:rsidR="00D8430D">
        <w:rPr>
          <w:rFonts w:ascii="Arial" w:hAnsi="Arial" w:cs="Arial"/>
          <w:sz w:val="24"/>
          <w:szCs w:val="24"/>
        </w:rPr>
        <w:t xml:space="preserve"> синтеза</w:t>
      </w:r>
      <w:r w:rsidR="001617D5" w:rsidRPr="00C14BF3">
        <w:rPr>
          <w:rFonts w:ascii="Arial" w:hAnsi="Arial" w:cs="Arial"/>
          <w:sz w:val="24"/>
          <w:szCs w:val="24"/>
        </w:rPr>
        <w:t>.</w:t>
      </w:r>
    </w:p>
    <w:p w:rsidR="001617D5" w:rsidRPr="00C14BF3" w:rsidRDefault="00C14BF3" w:rsidP="00C14BF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8BE46"/>
          <w:sz w:val="24"/>
          <w:szCs w:val="24"/>
        </w:rPr>
        <w:t>9.</w:t>
      </w:r>
      <w:r w:rsidRPr="00C14BF3">
        <w:rPr>
          <w:rFonts w:ascii="Arial" w:hAnsi="Arial" w:cs="Arial"/>
          <w:sz w:val="24"/>
          <w:szCs w:val="24"/>
        </w:rPr>
        <w:t xml:space="preserve"> </w:t>
      </w:r>
      <w:r w:rsidR="001617D5" w:rsidRPr="00C14BF3">
        <w:rPr>
          <w:rFonts w:ascii="Arial" w:hAnsi="Arial" w:cs="Arial"/>
          <w:sz w:val="24"/>
          <w:szCs w:val="24"/>
        </w:rPr>
        <w:t>Химия и химическая технология (для школьников).</w:t>
      </w:r>
    </w:p>
    <w:p w:rsidR="006D40AA" w:rsidRPr="00C14BF3" w:rsidRDefault="00C14BF3" w:rsidP="00C14BF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8BE46"/>
          <w:sz w:val="24"/>
          <w:szCs w:val="24"/>
        </w:rPr>
        <w:t>10.</w:t>
      </w:r>
      <w:r w:rsidRPr="00C14BF3">
        <w:rPr>
          <w:rFonts w:ascii="Arial" w:hAnsi="Arial" w:cs="Arial"/>
          <w:sz w:val="24"/>
          <w:szCs w:val="24"/>
        </w:rPr>
        <w:t xml:space="preserve"> </w:t>
      </w:r>
      <w:r w:rsidR="008D26A9" w:rsidRPr="00C14BF3">
        <w:rPr>
          <w:rFonts w:ascii="Arial" w:hAnsi="Arial" w:cs="Arial"/>
          <w:sz w:val="24"/>
          <w:szCs w:val="24"/>
        </w:rPr>
        <w:t xml:space="preserve">Перспективные материалы и </w:t>
      </w:r>
      <w:proofErr w:type="spellStart"/>
      <w:r w:rsidR="008D26A9" w:rsidRPr="00C14BF3">
        <w:rPr>
          <w:rFonts w:ascii="Arial" w:hAnsi="Arial" w:cs="Arial"/>
          <w:sz w:val="24"/>
          <w:szCs w:val="24"/>
        </w:rPr>
        <w:t>нанотехнологии</w:t>
      </w:r>
      <w:proofErr w:type="spellEnd"/>
      <w:r w:rsidR="006D40AA" w:rsidRPr="00C14BF3">
        <w:rPr>
          <w:rFonts w:ascii="Arial" w:hAnsi="Arial" w:cs="Arial"/>
          <w:sz w:val="24"/>
          <w:szCs w:val="24"/>
        </w:rPr>
        <w:t>.</w:t>
      </w:r>
    </w:p>
    <w:p w:rsidR="00C14BF3" w:rsidRPr="00C14BF3" w:rsidRDefault="00C14BF3" w:rsidP="00C14BF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8BE46"/>
          <w:sz w:val="24"/>
          <w:szCs w:val="24"/>
        </w:rPr>
        <w:t>11.</w:t>
      </w:r>
      <w:r w:rsidRPr="00C14BF3">
        <w:rPr>
          <w:rFonts w:ascii="Arial" w:hAnsi="Arial" w:cs="Arial"/>
          <w:sz w:val="24"/>
          <w:szCs w:val="24"/>
        </w:rPr>
        <w:t xml:space="preserve"> Малотоннажная химия: </w:t>
      </w:r>
      <w:proofErr w:type="spellStart"/>
      <w:r w:rsidRPr="00C14BF3">
        <w:rPr>
          <w:rFonts w:ascii="Arial" w:hAnsi="Arial" w:cs="Arial"/>
          <w:sz w:val="24"/>
          <w:szCs w:val="24"/>
        </w:rPr>
        <w:t>реинжиниринг</w:t>
      </w:r>
      <w:proofErr w:type="spellEnd"/>
      <w:r w:rsidRPr="00C14BF3">
        <w:rPr>
          <w:rFonts w:ascii="Arial" w:hAnsi="Arial" w:cs="Arial"/>
          <w:sz w:val="24"/>
          <w:szCs w:val="24"/>
        </w:rPr>
        <w:t xml:space="preserve"> и суверенные технологии</w:t>
      </w:r>
      <w:r w:rsidR="00A4068A">
        <w:rPr>
          <w:rFonts w:ascii="Arial" w:hAnsi="Arial" w:cs="Arial"/>
          <w:sz w:val="24"/>
          <w:szCs w:val="24"/>
        </w:rPr>
        <w:t>.</w:t>
      </w:r>
    </w:p>
    <w:p w:rsidR="001617D5" w:rsidRPr="00406C66" w:rsidRDefault="001617D5" w:rsidP="008F6CE8">
      <w:pPr>
        <w:spacing w:after="6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406C66">
        <w:rPr>
          <w:rFonts w:ascii="Arial" w:hAnsi="Arial" w:cs="Arial"/>
          <w:sz w:val="24"/>
          <w:szCs w:val="24"/>
        </w:rPr>
        <w:t xml:space="preserve">Научная программа конференции будет включать </w:t>
      </w:r>
      <w:r w:rsidRPr="00406C66">
        <w:rPr>
          <w:rFonts w:ascii="Arial" w:hAnsi="Arial" w:cs="Arial"/>
          <w:b/>
          <w:sz w:val="24"/>
          <w:szCs w:val="24"/>
        </w:rPr>
        <w:t>пленарные</w:t>
      </w:r>
      <w:r w:rsidRPr="00406C66">
        <w:rPr>
          <w:rFonts w:ascii="Arial" w:hAnsi="Arial" w:cs="Arial"/>
          <w:sz w:val="24"/>
          <w:szCs w:val="24"/>
        </w:rPr>
        <w:t xml:space="preserve"> (30</w:t>
      </w:r>
      <w:r w:rsidR="00E448E4" w:rsidRPr="00406C66">
        <w:rPr>
          <w:rFonts w:ascii="Arial" w:hAnsi="Arial" w:cs="Arial"/>
          <w:sz w:val="24"/>
          <w:szCs w:val="24"/>
        </w:rPr>
        <w:t> </w:t>
      </w:r>
      <w:r w:rsidRPr="00406C66">
        <w:rPr>
          <w:rFonts w:ascii="Arial" w:hAnsi="Arial" w:cs="Arial"/>
          <w:sz w:val="24"/>
          <w:szCs w:val="24"/>
        </w:rPr>
        <w:t xml:space="preserve">минут), </w:t>
      </w:r>
      <w:r w:rsidRPr="00406C66">
        <w:rPr>
          <w:rFonts w:ascii="Arial" w:hAnsi="Arial" w:cs="Arial"/>
          <w:b/>
          <w:sz w:val="24"/>
          <w:szCs w:val="24"/>
        </w:rPr>
        <w:t>ключевые</w:t>
      </w:r>
      <w:r w:rsidRPr="00406C66">
        <w:rPr>
          <w:rFonts w:ascii="Arial" w:hAnsi="Arial" w:cs="Arial"/>
          <w:sz w:val="24"/>
          <w:szCs w:val="24"/>
        </w:rPr>
        <w:t xml:space="preserve"> (20</w:t>
      </w:r>
      <w:r w:rsidR="00E448E4" w:rsidRPr="00406C66">
        <w:rPr>
          <w:rFonts w:ascii="Arial" w:hAnsi="Arial" w:cs="Arial"/>
          <w:sz w:val="24"/>
          <w:szCs w:val="24"/>
        </w:rPr>
        <w:t> </w:t>
      </w:r>
      <w:r w:rsidRPr="00406C66">
        <w:rPr>
          <w:rFonts w:ascii="Arial" w:hAnsi="Arial" w:cs="Arial"/>
          <w:sz w:val="24"/>
          <w:szCs w:val="24"/>
        </w:rPr>
        <w:t xml:space="preserve">минут), </w:t>
      </w:r>
      <w:r w:rsidRPr="00406C66">
        <w:rPr>
          <w:rFonts w:ascii="Arial" w:hAnsi="Arial" w:cs="Arial"/>
          <w:b/>
          <w:sz w:val="24"/>
          <w:szCs w:val="24"/>
        </w:rPr>
        <w:t>устные</w:t>
      </w:r>
      <w:r w:rsidRPr="00406C66">
        <w:rPr>
          <w:rFonts w:ascii="Arial" w:hAnsi="Arial" w:cs="Arial"/>
          <w:sz w:val="24"/>
          <w:szCs w:val="24"/>
        </w:rPr>
        <w:t xml:space="preserve"> (10</w:t>
      </w:r>
      <w:r w:rsidR="00E448E4" w:rsidRPr="00406C66">
        <w:rPr>
          <w:rFonts w:ascii="Arial" w:hAnsi="Arial" w:cs="Arial"/>
          <w:sz w:val="24"/>
          <w:szCs w:val="24"/>
        </w:rPr>
        <w:t> </w:t>
      </w:r>
      <w:r w:rsidRPr="00406C66">
        <w:rPr>
          <w:rFonts w:ascii="Arial" w:hAnsi="Arial" w:cs="Arial"/>
          <w:sz w:val="24"/>
          <w:szCs w:val="24"/>
        </w:rPr>
        <w:t xml:space="preserve">минут) </w:t>
      </w:r>
      <w:r w:rsidRPr="00406C66">
        <w:rPr>
          <w:rFonts w:ascii="Arial" w:hAnsi="Arial" w:cs="Arial"/>
          <w:b/>
          <w:sz w:val="24"/>
          <w:szCs w:val="24"/>
        </w:rPr>
        <w:t>доклады</w:t>
      </w:r>
      <w:r w:rsidRPr="00406C66">
        <w:rPr>
          <w:rFonts w:ascii="Arial" w:hAnsi="Arial" w:cs="Arial"/>
          <w:sz w:val="24"/>
          <w:szCs w:val="24"/>
        </w:rPr>
        <w:t xml:space="preserve"> и </w:t>
      </w:r>
      <w:r w:rsidRPr="00406C66">
        <w:rPr>
          <w:rFonts w:ascii="Arial" w:hAnsi="Arial" w:cs="Arial"/>
          <w:b/>
          <w:sz w:val="24"/>
          <w:szCs w:val="24"/>
        </w:rPr>
        <w:t>лекции ведущих ученых</w:t>
      </w:r>
      <w:r w:rsidRPr="00406C66">
        <w:rPr>
          <w:rFonts w:ascii="Arial" w:hAnsi="Arial" w:cs="Arial"/>
          <w:sz w:val="24"/>
          <w:szCs w:val="24"/>
        </w:rPr>
        <w:t>. Лучшие доклады будут отмечены дипломами.</w:t>
      </w:r>
    </w:p>
    <w:p w:rsidR="001617D5" w:rsidRPr="00406C66" w:rsidRDefault="001617D5" w:rsidP="008F6CE8">
      <w:pPr>
        <w:spacing w:after="6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406C66">
        <w:rPr>
          <w:rFonts w:ascii="Arial" w:hAnsi="Arial" w:cs="Arial"/>
          <w:sz w:val="24"/>
          <w:szCs w:val="24"/>
        </w:rPr>
        <w:t xml:space="preserve">Для иногородних студентов и аспирантов </w:t>
      </w:r>
      <w:r w:rsidR="0054581C" w:rsidRPr="00406C66">
        <w:rPr>
          <w:rFonts w:ascii="Arial" w:hAnsi="Arial" w:cs="Arial"/>
          <w:sz w:val="24"/>
          <w:szCs w:val="24"/>
        </w:rPr>
        <w:t xml:space="preserve">также </w:t>
      </w:r>
      <w:r w:rsidRPr="00406C66">
        <w:rPr>
          <w:rFonts w:ascii="Arial" w:hAnsi="Arial" w:cs="Arial"/>
          <w:sz w:val="24"/>
          <w:szCs w:val="24"/>
        </w:rPr>
        <w:t>предусмотрен</w:t>
      </w:r>
      <w:r w:rsidR="002F098D" w:rsidRPr="00406C66">
        <w:rPr>
          <w:rFonts w:ascii="Arial" w:hAnsi="Arial" w:cs="Arial"/>
          <w:sz w:val="24"/>
          <w:szCs w:val="24"/>
        </w:rPr>
        <w:t xml:space="preserve">ы </w:t>
      </w:r>
      <w:r w:rsidR="002F098D" w:rsidRPr="00406C66">
        <w:rPr>
          <w:rFonts w:ascii="Arial" w:hAnsi="Arial" w:cs="Arial"/>
          <w:b/>
          <w:sz w:val="24"/>
          <w:szCs w:val="24"/>
        </w:rPr>
        <w:t>дистанционная</w:t>
      </w:r>
      <w:r w:rsidR="002F098D" w:rsidRPr="00406C66">
        <w:rPr>
          <w:rFonts w:ascii="Arial" w:hAnsi="Arial" w:cs="Arial"/>
          <w:sz w:val="24"/>
          <w:szCs w:val="24"/>
        </w:rPr>
        <w:t xml:space="preserve"> (выступление с дистанционным устным докладом) и</w:t>
      </w:r>
      <w:r w:rsidRPr="00406C66">
        <w:rPr>
          <w:rFonts w:ascii="Arial" w:hAnsi="Arial" w:cs="Arial"/>
          <w:sz w:val="24"/>
          <w:szCs w:val="24"/>
        </w:rPr>
        <w:t xml:space="preserve"> </w:t>
      </w:r>
      <w:r w:rsidRPr="00406C66">
        <w:rPr>
          <w:rFonts w:ascii="Arial" w:hAnsi="Arial" w:cs="Arial"/>
          <w:b/>
          <w:sz w:val="24"/>
          <w:szCs w:val="24"/>
        </w:rPr>
        <w:t xml:space="preserve">заочная </w:t>
      </w:r>
      <w:r w:rsidR="002F098D" w:rsidRPr="00406C66">
        <w:rPr>
          <w:rFonts w:ascii="Arial" w:hAnsi="Arial" w:cs="Arial"/>
          <w:sz w:val="24"/>
          <w:szCs w:val="24"/>
        </w:rPr>
        <w:t>(публикация в сборнике материалов конференции</w:t>
      </w:r>
      <w:r w:rsidR="00406C66" w:rsidRPr="00406C66">
        <w:rPr>
          <w:rFonts w:ascii="Arial" w:hAnsi="Arial" w:cs="Arial"/>
          <w:sz w:val="24"/>
          <w:szCs w:val="24"/>
        </w:rPr>
        <w:t xml:space="preserve"> без доклада</w:t>
      </w:r>
      <w:r w:rsidR="002F098D" w:rsidRPr="00406C66">
        <w:rPr>
          <w:rFonts w:ascii="Arial" w:hAnsi="Arial" w:cs="Arial"/>
          <w:sz w:val="24"/>
          <w:szCs w:val="24"/>
        </w:rPr>
        <w:t>)</w:t>
      </w:r>
      <w:r w:rsidR="002F098D" w:rsidRPr="00406C66">
        <w:rPr>
          <w:rFonts w:ascii="Arial" w:hAnsi="Arial" w:cs="Arial"/>
          <w:b/>
          <w:sz w:val="24"/>
          <w:szCs w:val="24"/>
        </w:rPr>
        <w:t xml:space="preserve"> </w:t>
      </w:r>
      <w:r w:rsidRPr="00406C66">
        <w:rPr>
          <w:rFonts w:ascii="Arial" w:hAnsi="Arial" w:cs="Arial"/>
          <w:b/>
          <w:sz w:val="24"/>
          <w:szCs w:val="24"/>
        </w:rPr>
        <w:t>форм</w:t>
      </w:r>
      <w:r w:rsidR="002F098D" w:rsidRPr="00406C66">
        <w:rPr>
          <w:rFonts w:ascii="Arial" w:hAnsi="Arial" w:cs="Arial"/>
          <w:b/>
          <w:sz w:val="24"/>
          <w:szCs w:val="24"/>
        </w:rPr>
        <w:t>ы</w:t>
      </w:r>
      <w:r w:rsidRPr="00406C66">
        <w:rPr>
          <w:rFonts w:ascii="Arial" w:hAnsi="Arial" w:cs="Arial"/>
          <w:b/>
          <w:sz w:val="24"/>
          <w:szCs w:val="24"/>
        </w:rPr>
        <w:t xml:space="preserve"> участия.</w:t>
      </w:r>
    </w:p>
    <w:p w:rsidR="00406C66" w:rsidRPr="00406C66" w:rsidRDefault="00BA5A05" w:rsidP="008F6CE8">
      <w:pPr>
        <w:spacing w:after="6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406C66">
        <w:rPr>
          <w:rFonts w:ascii="Arial" w:hAnsi="Arial" w:cs="Arial"/>
          <w:b/>
          <w:sz w:val="24"/>
          <w:szCs w:val="24"/>
        </w:rPr>
        <w:t>Рабочие языки конференции:</w:t>
      </w:r>
      <w:r w:rsidRPr="00406C66">
        <w:rPr>
          <w:rFonts w:ascii="Arial" w:hAnsi="Arial" w:cs="Arial"/>
          <w:sz w:val="24"/>
          <w:szCs w:val="24"/>
        </w:rPr>
        <w:t xml:space="preserve"> русский и английский.</w:t>
      </w:r>
    </w:p>
    <w:p w:rsidR="00AB5D42" w:rsidRDefault="00AB5D42" w:rsidP="008F6CE8">
      <w:pPr>
        <w:spacing w:after="6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406C66">
        <w:rPr>
          <w:rFonts w:ascii="Arial" w:hAnsi="Arial" w:cs="Arial"/>
          <w:sz w:val="24"/>
          <w:szCs w:val="24"/>
        </w:rPr>
        <w:t xml:space="preserve">Основные требования к оформлению материалов приведены в </w:t>
      </w:r>
      <w:r w:rsidRPr="00406C66">
        <w:rPr>
          <w:rFonts w:ascii="Arial" w:hAnsi="Arial" w:cs="Arial"/>
          <w:b/>
          <w:sz w:val="24"/>
          <w:szCs w:val="24"/>
        </w:rPr>
        <w:t>Приложении 1 Информационного письма</w:t>
      </w:r>
      <w:r w:rsidRPr="00406C66">
        <w:rPr>
          <w:rFonts w:ascii="Arial" w:hAnsi="Arial" w:cs="Arial"/>
          <w:sz w:val="24"/>
          <w:szCs w:val="24"/>
        </w:rPr>
        <w:t>.</w:t>
      </w:r>
    </w:p>
    <w:p w:rsidR="008F6CE8" w:rsidRDefault="008F6CE8" w:rsidP="008F6CE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C14BF3" w:rsidRDefault="00C14BF3" w:rsidP="008F6CE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C14BF3" w:rsidRDefault="00C14BF3" w:rsidP="008F6CE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C14BF3" w:rsidRDefault="00C14BF3" w:rsidP="008F6CE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C14BF3" w:rsidRDefault="00C14BF3" w:rsidP="008F6CE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53541C" w:rsidRDefault="0053541C" w:rsidP="008F6CE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53541C" w:rsidRDefault="0053541C" w:rsidP="008F6CE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53541C" w:rsidRDefault="0053541C" w:rsidP="008F6CE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53541C" w:rsidRDefault="0053541C" w:rsidP="008F6CE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53541C" w:rsidRDefault="0053541C" w:rsidP="008F6CE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C14BF3" w:rsidRDefault="00C14BF3" w:rsidP="008F6CE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C14BF3" w:rsidRDefault="00C14BF3" w:rsidP="008F6CE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C14BF3" w:rsidRDefault="00C14BF3" w:rsidP="008F6CE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6A1019" w:rsidRDefault="006A1019" w:rsidP="008F6CE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C14BF3" w:rsidRDefault="00C14BF3" w:rsidP="008F6CE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8F6CE8" w:rsidRDefault="008F6CE8" w:rsidP="008F6CE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8F6CE8" w:rsidRDefault="008F6CE8" w:rsidP="008F6CE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4D4EE1" w:rsidRPr="00EA3D23" w:rsidRDefault="004D4EE1" w:rsidP="004D4EE1">
      <w:pPr>
        <w:shd w:val="clear" w:color="auto" w:fill="D9D9D9" w:themeFill="background1" w:themeFillShade="D9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48E4">
        <w:rPr>
          <w:rFonts w:ascii="Arial" w:hAnsi="Arial" w:cs="Arial"/>
          <w:sz w:val="18"/>
          <w:szCs w:val="18"/>
        </w:rPr>
        <w:t xml:space="preserve">Конференция </w:t>
      </w:r>
      <w:r w:rsidRPr="00E448E4">
        <w:rPr>
          <w:rFonts w:ascii="Arial" w:hAnsi="Arial" w:cs="Arial"/>
          <w:b/>
          <w:sz w:val="18"/>
          <w:szCs w:val="18"/>
        </w:rPr>
        <w:t>«Химия и химическая технология в XXI</w:t>
      </w:r>
      <w:r>
        <w:rPr>
          <w:rFonts w:ascii="Arial" w:hAnsi="Arial" w:cs="Arial"/>
          <w:b/>
          <w:sz w:val="18"/>
          <w:szCs w:val="18"/>
        </w:rPr>
        <w:t> </w:t>
      </w:r>
      <w:r w:rsidRPr="00E448E4">
        <w:rPr>
          <w:rFonts w:ascii="Arial" w:hAnsi="Arial" w:cs="Arial"/>
          <w:b/>
          <w:sz w:val="18"/>
          <w:szCs w:val="18"/>
        </w:rPr>
        <w:t>веке»</w:t>
      </w:r>
      <w:r w:rsidRPr="00E448E4">
        <w:rPr>
          <w:rFonts w:ascii="Arial" w:hAnsi="Arial" w:cs="Arial"/>
          <w:sz w:val="18"/>
          <w:szCs w:val="18"/>
        </w:rPr>
        <w:t>,</w:t>
      </w:r>
      <w:r w:rsidRPr="001617D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7D5">
        <w:rPr>
          <w:rFonts w:ascii="Arial" w:hAnsi="Arial" w:cs="Arial"/>
          <w:b/>
          <w:sz w:val="18"/>
          <w:szCs w:val="18"/>
        </w:rPr>
        <w:t>hht.tpu.ru</w:t>
      </w:r>
      <w:proofErr w:type="spellEnd"/>
      <w:r w:rsidRPr="001617D5">
        <w:rPr>
          <w:rFonts w:ascii="Arial" w:hAnsi="Arial" w:cs="Arial"/>
          <w:sz w:val="18"/>
          <w:szCs w:val="18"/>
        </w:rPr>
        <w:t xml:space="preserve">, </w:t>
      </w:r>
      <w:hyperlink r:id="rId7" w:history="1">
        <w:r w:rsidRPr="001617D5">
          <w:rPr>
            <w:rFonts w:ascii="Arial" w:hAnsi="Arial" w:cs="Arial"/>
            <w:b/>
            <w:sz w:val="18"/>
            <w:szCs w:val="18"/>
          </w:rPr>
          <w:t>orgcomHHT@tpu.ru</w:t>
        </w:r>
      </w:hyperlink>
      <w:r w:rsidRPr="00EA3D23">
        <w:rPr>
          <w:rFonts w:ascii="Arial" w:hAnsi="Arial" w:cs="Arial"/>
          <w:sz w:val="18"/>
          <w:szCs w:val="18"/>
        </w:rPr>
        <w:br w:type="page"/>
      </w:r>
    </w:p>
    <w:p w:rsidR="00C14BF3" w:rsidRPr="00B81279" w:rsidRDefault="00C14BF3" w:rsidP="00C14BF3">
      <w:pPr>
        <w:shd w:val="clear" w:color="auto" w:fill="D9D9D9" w:themeFill="background1" w:themeFillShade="D9"/>
        <w:spacing w:before="160" w:after="160" w:line="240" w:lineRule="auto"/>
        <w:jc w:val="both"/>
        <w:rPr>
          <w:rFonts w:ascii="Arial" w:hAnsi="Arial" w:cs="Arial"/>
          <w:b/>
          <w:color w:val="8C784B"/>
          <w:sz w:val="24"/>
          <w:szCs w:val="24"/>
        </w:rPr>
      </w:pPr>
      <w:r w:rsidRPr="00B81279">
        <w:rPr>
          <w:rFonts w:ascii="Arial" w:hAnsi="Arial" w:cs="Arial"/>
          <w:b/>
          <w:color w:val="8C784B"/>
          <w:sz w:val="24"/>
          <w:szCs w:val="24"/>
        </w:rPr>
        <w:lastRenderedPageBreak/>
        <w:t>ПУБЛИКАЦИЯ ТРУДОВ</w:t>
      </w:r>
    </w:p>
    <w:p w:rsidR="00C14BF3" w:rsidRPr="00406C66" w:rsidRDefault="00C14BF3" w:rsidP="00C14BF3">
      <w:pPr>
        <w:spacing w:after="6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406C66">
        <w:rPr>
          <w:rFonts w:ascii="Arial" w:hAnsi="Arial" w:cs="Arial"/>
          <w:sz w:val="24"/>
          <w:szCs w:val="24"/>
        </w:rPr>
        <w:t>К началу работы конференции будет опубликован сборник материалов, индексируемый аналитической базой данных</w:t>
      </w:r>
      <w:r w:rsidRPr="00406C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06C66">
        <w:rPr>
          <w:rFonts w:ascii="Arial" w:hAnsi="Arial" w:cs="Arial"/>
          <w:b/>
          <w:sz w:val="24"/>
          <w:szCs w:val="24"/>
        </w:rPr>
        <w:t>РИНЦ</w:t>
      </w:r>
      <w:r w:rsidRPr="00406C66">
        <w:rPr>
          <w:rFonts w:ascii="Arial" w:hAnsi="Arial" w:cs="Arial"/>
          <w:sz w:val="24"/>
          <w:szCs w:val="24"/>
        </w:rPr>
        <w:t>.</w:t>
      </w:r>
    </w:p>
    <w:p w:rsidR="00BA5A05" w:rsidRPr="00B81279" w:rsidRDefault="00BA5A05" w:rsidP="00BA5A05">
      <w:pPr>
        <w:shd w:val="clear" w:color="auto" w:fill="D9D9D9" w:themeFill="background1" w:themeFillShade="D9"/>
        <w:spacing w:before="160" w:after="160" w:line="240" w:lineRule="auto"/>
        <w:jc w:val="both"/>
        <w:rPr>
          <w:rFonts w:ascii="Arial" w:hAnsi="Arial" w:cs="Arial"/>
          <w:b/>
          <w:color w:val="8C784B"/>
          <w:sz w:val="24"/>
          <w:szCs w:val="24"/>
        </w:rPr>
      </w:pPr>
      <w:r w:rsidRPr="00B81279">
        <w:rPr>
          <w:rFonts w:ascii="Arial" w:hAnsi="Arial" w:cs="Arial"/>
          <w:b/>
          <w:color w:val="8C784B"/>
          <w:sz w:val="24"/>
          <w:szCs w:val="24"/>
        </w:rPr>
        <w:t>РЕГИСТРАЦИЯ</w:t>
      </w:r>
    </w:p>
    <w:p w:rsidR="003F01B1" w:rsidRPr="0017433B" w:rsidRDefault="001617D5" w:rsidP="006169AB">
      <w:pPr>
        <w:spacing w:after="6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7433B">
        <w:rPr>
          <w:rFonts w:ascii="Arial" w:hAnsi="Arial" w:cs="Arial"/>
          <w:sz w:val="24"/>
          <w:szCs w:val="24"/>
        </w:rPr>
        <w:t xml:space="preserve">Заявки на участие в конференции принимаются на сайте конференции </w:t>
      </w:r>
      <w:hyperlink r:id="rId8" w:history="1">
        <w:proofErr w:type="spellStart"/>
        <w:r w:rsidR="006169AB" w:rsidRPr="00B81279">
          <w:rPr>
            <w:rFonts w:ascii="Arial" w:hAnsi="Arial" w:cs="Arial"/>
            <w:b/>
            <w:color w:val="8C784B"/>
            <w:sz w:val="24"/>
            <w:szCs w:val="24"/>
            <w:u w:val="single"/>
          </w:rPr>
          <w:t>hht.tpu.ru</w:t>
        </w:r>
        <w:proofErr w:type="spellEnd"/>
      </w:hyperlink>
      <w:r w:rsidRPr="0017433B">
        <w:rPr>
          <w:rFonts w:ascii="Arial" w:hAnsi="Arial" w:cs="Arial"/>
          <w:sz w:val="24"/>
          <w:szCs w:val="24"/>
        </w:rPr>
        <w:t>.</w:t>
      </w:r>
      <w:r w:rsidR="003F01B1" w:rsidRPr="0017433B">
        <w:rPr>
          <w:rFonts w:ascii="Arial" w:hAnsi="Arial" w:cs="Arial"/>
          <w:sz w:val="24"/>
          <w:szCs w:val="24"/>
        </w:rPr>
        <w:t xml:space="preserve"> Регистрация участников </w:t>
      </w:r>
      <w:r w:rsidR="00D72898">
        <w:rPr>
          <w:rFonts w:ascii="Arial" w:hAnsi="Arial" w:cs="Arial"/>
          <w:sz w:val="24"/>
          <w:szCs w:val="24"/>
        </w:rPr>
        <w:t xml:space="preserve">и прием материалов </w:t>
      </w:r>
      <w:r w:rsidR="003F01B1" w:rsidRPr="0017433B">
        <w:rPr>
          <w:rFonts w:ascii="Arial" w:hAnsi="Arial" w:cs="Arial"/>
          <w:sz w:val="24"/>
          <w:szCs w:val="24"/>
        </w:rPr>
        <w:t>открыт</w:t>
      </w:r>
      <w:r w:rsidR="00D72898">
        <w:rPr>
          <w:rFonts w:ascii="Arial" w:hAnsi="Arial" w:cs="Arial"/>
          <w:sz w:val="24"/>
          <w:szCs w:val="24"/>
        </w:rPr>
        <w:t>ы</w:t>
      </w:r>
      <w:r w:rsidR="003F01B1" w:rsidRPr="0017433B">
        <w:rPr>
          <w:rFonts w:ascii="Arial" w:hAnsi="Arial" w:cs="Arial"/>
          <w:sz w:val="24"/>
          <w:szCs w:val="24"/>
        </w:rPr>
        <w:t xml:space="preserve"> </w:t>
      </w:r>
      <w:r w:rsidR="00B81279">
        <w:rPr>
          <w:rFonts w:ascii="Arial" w:hAnsi="Arial" w:cs="Arial"/>
          <w:sz w:val="24"/>
          <w:szCs w:val="24"/>
        </w:rPr>
        <w:t>д</w:t>
      </w:r>
      <w:r w:rsidR="003F01B1" w:rsidRPr="0017433B">
        <w:rPr>
          <w:rFonts w:ascii="Arial" w:hAnsi="Arial" w:cs="Arial"/>
          <w:sz w:val="24"/>
          <w:szCs w:val="24"/>
        </w:rPr>
        <w:t xml:space="preserve">о </w:t>
      </w:r>
      <w:r w:rsidR="002F098D" w:rsidRPr="0017433B">
        <w:rPr>
          <w:rFonts w:ascii="Arial" w:hAnsi="Arial" w:cs="Arial"/>
          <w:b/>
          <w:sz w:val="24"/>
          <w:szCs w:val="24"/>
        </w:rPr>
        <w:t>1</w:t>
      </w:r>
      <w:r w:rsidR="00B81279">
        <w:rPr>
          <w:rFonts w:ascii="Arial" w:hAnsi="Arial" w:cs="Arial"/>
          <w:b/>
          <w:sz w:val="24"/>
          <w:szCs w:val="24"/>
        </w:rPr>
        <w:t>5</w:t>
      </w:r>
      <w:r w:rsidR="003F01B1" w:rsidRPr="0017433B">
        <w:rPr>
          <w:rFonts w:ascii="Arial" w:hAnsi="Arial" w:cs="Arial"/>
          <w:b/>
          <w:sz w:val="24"/>
          <w:szCs w:val="24"/>
        </w:rPr>
        <w:t> </w:t>
      </w:r>
      <w:r w:rsidR="00B81279">
        <w:rPr>
          <w:rFonts w:ascii="Arial" w:hAnsi="Arial" w:cs="Arial"/>
          <w:b/>
          <w:sz w:val="24"/>
          <w:szCs w:val="24"/>
        </w:rPr>
        <w:t>февраля</w:t>
      </w:r>
      <w:r w:rsidR="003F01B1" w:rsidRPr="0017433B">
        <w:rPr>
          <w:rFonts w:ascii="Arial" w:hAnsi="Arial" w:cs="Arial"/>
          <w:b/>
          <w:sz w:val="24"/>
          <w:szCs w:val="24"/>
        </w:rPr>
        <w:t> 20</w:t>
      </w:r>
      <w:r w:rsidR="00430765" w:rsidRPr="0017433B">
        <w:rPr>
          <w:rFonts w:ascii="Arial" w:hAnsi="Arial" w:cs="Arial"/>
          <w:b/>
          <w:sz w:val="24"/>
          <w:szCs w:val="24"/>
        </w:rPr>
        <w:t>2</w:t>
      </w:r>
      <w:r w:rsidR="00201E47">
        <w:rPr>
          <w:rFonts w:ascii="Arial" w:hAnsi="Arial" w:cs="Arial"/>
          <w:b/>
          <w:sz w:val="24"/>
          <w:szCs w:val="24"/>
        </w:rPr>
        <w:t>5</w:t>
      </w:r>
      <w:r w:rsidR="003F01B1" w:rsidRPr="0017433B">
        <w:rPr>
          <w:rFonts w:ascii="Arial" w:hAnsi="Arial" w:cs="Arial"/>
          <w:b/>
          <w:sz w:val="24"/>
          <w:szCs w:val="24"/>
        </w:rPr>
        <w:t> г.</w:t>
      </w:r>
      <w:r w:rsidR="00EA3D23" w:rsidRPr="00B81279">
        <w:rPr>
          <w:rFonts w:ascii="Arial" w:hAnsi="Arial" w:cs="Arial"/>
          <w:sz w:val="24"/>
          <w:szCs w:val="24"/>
        </w:rPr>
        <w:t xml:space="preserve"> </w:t>
      </w:r>
      <w:r w:rsidR="00EA3D23" w:rsidRPr="0017433B">
        <w:rPr>
          <w:rFonts w:ascii="Arial" w:hAnsi="Arial" w:cs="Arial"/>
          <w:sz w:val="24"/>
          <w:szCs w:val="24"/>
        </w:rPr>
        <w:t xml:space="preserve">Регистрация необходима </w:t>
      </w:r>
      <w:r w:rsidR="00EA3D23" w:rsidRPr="0017433B">
        <w:rPr>
          <w:rFonts w:ascii="Arial" w:hAnsi="Arial" w:cs="Arial"/>
          <w:b/>
          <w:sz w:val="24"/>
          <w:szCs w:val="24"/>
        </w:rPr>
        <w:t>на каждый доклад</w:t>
      </w:r>
      <w:r w:rsidR="00EA3D23" w:rsidRPr="0017433B">
        <w:rPr>
          <w:rFonts w:ascii="Arial" w:hAnsi="Arial" w:cs="Arial"/>
          <w:sz w:val="24"/>
          <w:szCs w:val="24"/>
        </w:rPr>
        <w:t xml:space="preserve"> и осуществляется предполагаемым докладчиком (соавторам доклада отдельно регистрироваться не требуется).</w:t>
      </w:r>
    </w:p>
    <w:p w:rsidR="003F01B1" w:rsidRPr="00B81279" w:rsidRDefault="003F01B1" w:rsidP="003F01B1">
      <w:pPr>
        <w:shd w:val="clear" w:color="auto" w:fill="D9D9D9" w:themeFill="background1" w:themeFillShade="D9"/>
        <w:spacing w:before="160" w:after="160" w:line="240" w:lineRule="auto"/>
        <w:jc w:val="both"/>
        <w:rPr>
          <w:rFonts w:ascii="Arial" w:hAnsi="Arial" w:cs="Arial"/>
          <w:b/>
          <w:color w:val="8C784B"/>
          <w:sz w:val="24"/>
          <w:szCs w:val="24"/>
        </w:rPr>
      </w:pPr>
      <w:r w:rsidRPr="00B81279">
        <w:rPr>
          <w:rFonts w:ascii="Arial" w:hAnsi="Arial" w:cs="Arial"/>
          <w:b/>
          <w:color w:val="8C784B"/>
          <w:sz w:val="24"/>
          <w:szCs w:val="24"/>
        </w:rPr>
        <w:t>ОРГАНИЗАЦИОННЫЙ ВЗНОС</w:t>
      </w:r>
    </w:p>
    <w:p w:rsidR="003F01B1" w:rsidRPr="0017433B" w:rsidRDefault="003F01B1" w:rsidP="008F6CE8">
      <w:pPr>
        <w:spacing w:after="6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7433B">
        <w:rPr>
          <w:rFonts w:ascii="Arial" w:hAnsi="Arial" w:cs="Arial"/>
          <w:sz w:val="24"/>
          <w:szCs w:val="24"/>
        </w:rPr>
        <w:t xml:space="preserve">После получения уведомления о принятии доклада участнику конференции необходимо до </w:t>
      </w:r>
      <w:r w:rsidR="00092226" w:rsidRPr="0017433B">
        <w:rPr>
          <w:rFonts w:ascii="Arial" w:hAnsi="Arial" w:cs="Arial"/>
          <w:b/>
          <w:sz w:val="24"/>
          <w:szCs w:val="24"/>
        </w:rPr>
        <w:t>5 </w:t>
      </w:r>
      <w:r w:rsidRPr="0017433B">
        <w:rPr>
          <w:rFonts w:ascii="Arial" w:hAnsi="Arial" w:cs="Arial"/>
          <w:b/>
          <w:sz w:val="24"/>
          <w:szCs w:val="24"/>
        </w:rPr>
        <w:t>апреля 20</w:t>
      </w:r>
      <w:r w:rsidR="002F0125" w:rsidRPr="0017433B">
        <w:rPr>
          <w:rFonts w:ascii="Arial" w:hAnsi="Arial" w:cs="Arial"/>
          <w:b/>
          <w:sz w:val="24"/>
          <w:szCs w:val="24"/>
        </w:rPr>
        <w:t>2</w:t>
      </w:r>
      <w:r w:rsidR="00201E47">
        <w:rPr>
          <w:rFonts w:ascii="Arial" w:hAnsi="Arial" w:cs="Arial"/>
          <w:b/>
          <w:sz w:val="24"/>
          <w:szCs w:val="24"/>
        </w:rPr>
        <w:t>5</w:t>
      </w:r>
      <w:r w:rsidR="003901D1" w:rsidRPr="0017433B">
        <w:rPr>
          <w:rFonts w:ascii="Arial" w:hAnsi="Arial" w:cs="Arial"/>
          <w:b/>
          <w:sz w:val="24"/>
          <w:szCs w:val="24"/>
        </w:rPr>
        <w:t> </w:t>
      </w:r>
      <w:r w:rsidRPr="0017433B">
        <w:rPr>
          <w:rFonts w:ascii="Arial" w:hAnsi="Arial" w:cs="Arial"/>
          <w:b/>
          <w:sz w:val="24"/>
          <w:szCs w:val="24"/>
        </w:rPr>
        <w:t>г.</w:t>
      </w:r>
      <w:r w:rsidRPr="0017433B">
        <w:rPr>
          <w:rFonts w:ascii="Arial" w:hAnsi="Arial" w:cs="Arial"/>
          <w:sz w:val="24"/>
          <w:szCs w:val="24"/>
        </w:rPr>
        <w:t xml:space="preserve"> оплатить </w:t>
      </w:r>
      <w:proofErr w:type="spellStart"/>
      <w:r w:rsidRPr="0017433B">
        <w:rPr>
          <w:rFonts w:ascii="Arial" w:hAnsi="Arial" w:cs="Arial"/>
          <w:b/>
          <w:sz w:val="24"/>
          <w:szCs w:val="24"/>
        </w:rPr>
        <w:t>оргвзнос</w:t>
      </w:r>
      <w:proofErr w:type="spellEnd"/>
      <w:r w:rsidRPr="0017433B">
        <w:rPr>
          <w:rFonts w:ascii="Arial" w:hAnsi="Arial" w:cs="Arial"/>
          <w:sz w:val="24"/>
          <w:szCs w:val="24"/>
        </w:rPr>
        <w:t xml:space="preserve"> в размере:</w:t>
      </w:r>
    </w:p>
    <w:p w:rsidR="003F01B1" w:rsidRPr="00AF26B9" w:rsidRDefault="00BE6629" w:rsidP="003F01B1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F26B9">
        <w:rPr>
          <w:rFonts w:ascii="Arial" w:hAnsi="Arial" w:cs="Arial"/>
          <w:b/>
          <w:color w:val="28BE46"/>
          <w:sz w:val="24"/>
          <w:szCs w:val="24"/>
        </w:rPr>
        <w:t>2</w:t>
      </w:r>
      <w:r w:rsidR="00B81279">
        <w:rPr>
          <w:rFonts w:ascii="Arial" w:hAnsi="Arial" w:cs="Arial"/>
          <w:b/>
          <w:color w:val="28BE46"/>
          <w:sz w:val="24"/>
          <w:szCs w:val="24"/>
        </w:rPr>
        <w:t>5</w:t>
      </w:r>
      <w:r w:rsidR="003F01B1" w:rsidRPr="00AF26B9">
        <w:rPr>
          <w:rFonts w:ascii="Arial" w:hAnsi="Arial" w:cs="Arial"/>
          <w:b/>
          <w:color w:val="28BE46"/>
          <w:sz w:val="24"/>
          <w:szCs w:val="24"/>
        </w:rPr>
        <w:t>00</w:t>
      </w:r>
      <w:r w:rsidR="00C12DAA" w:rsidRPr="00AF26B9">
        <w:rPr>
          <w:rFonts w:ascii="Arial" w:hAnsi="Arial" w:cs="Arial"/>
          <w:b/>
          <w:color w:val="28BE46"/>
          <w:sz w:val="24"/>
          <w:szCs w:val="24"/>
          <w:lang w:val="en-US"/>
        </w:rPr>
        <w:t> </w:t>
      </w:r>
      <w:r w:rsidR="003F01B1" w:rsidRPr="00AF26B9">
        <w:rPr>
          <w:rFonts w:ascii="Arial" w:hAnsi="Arial" w:cs="Arial"/>
          <w:b/>
          <w:color w:val="28BE46"/>
          <w:sz w:val="24"/>
          <w:szCs w:val="24"/>
        </w:rPr>
        <w:t>руб.</w:t>
      </w:r>
      <w:r w:rsidR="003F01B1" w:rsidRPr="00AF26B9">
        <w:rPr>
          <w:rFonts w:ascii="Arial" w:hAnsi="Arial" w:cs="Arial"/>
          <w:color w:val="28BE46"/>
          <w:sz w:val="24"/>
          <w:szCs w:val="24"/>
        </w:rPr>
        <w:t xml:space="preserve"> </w:t>
      </w:r>
      <w:r w:rsidR="003F01B1" w:rsidRPr="00AF26B9">
        <w:rPr>
          <w:rFonts w:ascii="Arial" w:hAnsi="Arial" w:cs="Arial"/>
          <w:sz w:val="24"/>
          <w:szCs w:val="24"/>
        </w:rPr>
        <w:t>– в случае заочного участия</w:t>
      </w:r>
      <w:r w:rsidR="00B205D9" w:rsidRPr="00AF26B9">
        <w:rPr>
          <w:rFonts w:ascii="Arial" w:hAnsi="Arial" w:cs="Arial"/>
          <w:sz w:val="24"/>
          <w:szCs w:val="24"/>
        </w:rPr>
        <w:t xml:space="preserve"> (</w:t>
      </w:r>
      <w:r w:rsidR="00B205D9" w:rsidRPr="00AF26B9">
        <w:rPr>
          <w:rFonts w:ascii="Arial" w:hAnsi="Arial" w:cs="Arial"/>
          <w:i/>
          <w:sz w:val="24"/>
          <w:szCs w:val="24"/>
        </w:rPr>
        <w:t xml:space="preserve">публикация в </w:t>
      </w:r>
      <w:r w:rsidR="00B01089" w:rsidRPr="00AF26B9">
        <w:rPr>
          <w:rFonts w:ascii="Arial" w:hAnsi="Arial" w:cs="Arial"/>
          <w:i/>
          <w:sz w:val="24"/>
          <w:szCs w:val="24"/>
        </w:rPr>
        <w:t>с</w:t>
      </w:r>
      <w:r w:rsidR="00B205D9" w:rsidRPr="00AF26B9">
        <w:rPr>
          <w:rFonts w:ascii="Arial" w:hAnsi="Arial" w:cs="Arial"/>
          <w:i/>
          <w:sz w:val="24"/>
          <w:szCs w:val="24"/>
        </w:rPr>
        <w:t>борнике</w:t>
      </w:r>
      <w:r w:rsidR="0017433B" w:rsidRPr="00AF26B9">
        <w:rPr>
          <w:rFonts w:ascii="Arial" w:hAnsi="Arial" w:cs="Arial"/>
          <w:i/>
          <w:sz w:val="24"/>
          <w:szCs w:val="24"/>
        </w:rPr>
        <w:t xml:space="preserve"> без доклада</w:t>
      </w:r>
      <w:r w:rsidR="00B205D9" w:rsidRPr="00AF26B9">
        <w:rPr>
          <w:rFonts w:ascii="Arial" w:hAnsi="Arial" w:cs="Arial"/>
          <w:sz w:val="24"/>
          <w:szCs w:val="24"/>
        </w:rPr>
        <w:t>)</w:t>
      </w:r>
      <w:r w:rsidR="003F01B1" w:rsidRPr="00AF26B9">
        <w:rPr>
          <w:rFonts w:ascii="Arial" w:hAnsi="Arial" w:cs="Arial"/>
          <w:sz w:val="24"/>
          <w:szCs w:val="24"/>
        </w:rPr>
        <w:t>;</w:t>
      </w:r>
    </w:p>
    <w:p w:rsidR="00B205D9" w:rsidRPr="00AF26B9" w:rsidRDefault="00B81279" w:rsidP="003F01B1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8BE46"/>
          <w:sz w:val="24"/>
          <w:szCs w:val="24"/>
        </w:rPr>
        <w:t>30</w:t>
      </w:r>
      <w:r w:rsidR="00B205D9" w:rsidRPr="00AF26B9">
        <w:rPr>
          <w:rFonts w:ascii="Arial" w:hAnsi="Arial" w:cs="Arial"/>
          <w:b/>
          <w:color w:val="28BE46"/>
          <w:sz w:val="24"/>
          <w:szCs w:val="24"/>
        </w:rPr>
        <w:t>00</w:t>
      </w:r>
      <w:r w:rsidR="00B205D9" w:rsidRPr="00AF26B9">
        <w:rPr>
          <w:rFonts w:ascii="Arial" w:hAnsi="Arial" w:cs="Arial"/>
          <w:b/>
          <w:color w:val="28BE46"/>
          <w:sz w:val="24"/>
          <w:szCs w:val="24"/>
          <w:lang w:val="en-US"/>
        </w:rPr>
        <w:t> </w:t>
      </w:r>
      <w:r w:rsidR="00B205D9" w:rsidRPr="00AF26B9">
        <w:rPr>
          <w:rFonts w:ascii="Arial" w:hAnsi="Arial" w:cs="Arial"/>
          <w:b/>
          <w:color w:val="28BE46"/>
          <w:sz w:val="24"/>
          <w:szCs w:val="24"/>
        </w:rPr>
        <w:t>руб.</w:t>
      </w:r>
      <w:r w:rsidR="00B205D9" w:rsidRPr="00AF26B9">
        <w:rPr>
          <w:rFonts w:ascii="Arial" w:hAnsi="Arial" w:cs="Arial"/>
          <w:color w:val="28BE46"/>
          <w:sz w:val="24"/>
          <w:szCs w:val="24"/>
        </w:rPr>
        <w:t xml:space="preserve"> </w:t>
      </w:r>
      <w:r w:rsidR="00B205D9" w:rsidRPr="00AF26B9">
        <w:rPr>
          <w:rFonts w:ascii="Arial" w:hAnsi="Arial" w:cs="Arial"/>
          <w:sz w:val="24"/>
          <w:szCs w:val="24"/>
        </w:rPr>
        <w:t>– в случае дистанционного участия (</w:t>
      </w:r>
      <w:r w:rsidR="00B205D9" w:rsidRPr="00AF26B9">
        <w:rPr>
          <w:rFonts w:ascii="Arial" w:hAnsi="Arial" w:cs="Arial"/>
          <w:i/>
          <w:sz w:val="24"/>
          <w:szCs w:val="24"/>
        </w:rPr>
        <w:t xml:space="preserve">дистанционный </w:t>
      </w:r>
      <w:r w:rsidR="00B01089" w:rsidRPr="00AF26B9">
        <w:rPr>
          <w:rFonts w:ascii="Arial" w:hAnsi="Arial" w:cs="Arial"/>
          <w:i/>
          <w:sz w:val="24"/>
          <w:szCs w:val="24"/>
        </w:rPr>
        <w:t xml:space="preserve">устный </w:t>
      </w:r>
      <w:r w:rsidR="00B205D9" w:rsidRPr="00AF26B9">
        <w:rPr>
          <w:rFonts w:ascii="Arial" w:hAnsi="Arial" w:cs="Arial"/>
          <w:i/>
          <w:sz w:val="24"/>
          <w:szCs w:val="24"/>
        </w:rPr>
        <w:t>доклад</w:t>
      </w:r>
      <w:r w:rsidR="00B205D9" w:rsidRPr="00AF26B9">
        <w:rPr>
          <w:rFonts w:ascii="Arial" w:hAnsi="Arial" w:cs="Arial"/>
          <w:sz w:val="24"/>
          <w:szCs w:val="24"/>
        </w:rPr>
        <w:t>);</w:t>
      </w:r>
    </w:p>
    <w:p w:rsidR="003F01B1" w:rsidRPr="00AF26B9" w:rsidRDefault="00BE6629" w:rsidP="008F6CE8">
      <w:pPr>
        <w:pStyle w:val="a3"/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AF26B9">
        <w:rPr>
          <w:rFonts w:ascii="Arial" w:hAnsi="Arial" w:cs="Arial"/>
          <w:b/>
          <w:color w:val="28BE46"/>
          <w:sz w:val="24"/>
          <w:szCs w:val="24"/>
        </w:rPr>
        <w:t>3</w:t>
      </w:r>
      <w:r w:rsidR="00B81279">
        <w:rPr>
          <w:rFonts w:ascii="Arial" w:hAnsi="Arial" w:cs="Arial"/>
          <w:b/>
          <w:color w:val="28BE46"/>
          <w:sz w:val="24"/>
          <w:szCs w:val="24"/>
        </w:rPr>
        <w:t>5</w:t>
      </w:r>
      <w:r w:rsidR="003F01B1" w:rsidRPr="00AF26B9">
        <w:rPr>
          <w:rFonts w:ascii="Arial" w:hAnsi="Arial" w:cs="Arial"/>
          <w:b/>
          <w:color w:val="28BE46"/>
          <w:sz w:val="24"/>
          <w:szCs w:val="24"/>
        </w:rPr>
        <w:t>00</w:t>
      </w:r>
      <w:r w:rsidR="00C12DAA" w:rsidRPr="00AF26B9">
        <w:rPr>
          <w:rFonts w:ascii="Arial" w:hAnsi="Arial" w:cs="Arial"/>
          <w:b/>
          <w:color w:val="28BE46"/>
          <w:sz w:val="24"/>
          <w:szCs w:val="24"/>
          <w:lang w:val="en-US"/>
        </w:rPr>
        <w:t> </w:t>
      </w:r>
      <w:r w:rsidR="003F01B1" w:rsidRPr="00AF26B9">
        <w:rPr>
          <w:rFonts w:ascii="Arial" w:hAnsi="Arial" w:cs="Arial"/>
          <w:b/>
          <w:color w:val="28BE46"/>
          <w:sz w:val="24"/>
          <w:szCs w:val="24"/>
        </w:rPr>
        <w:t>руб.</w:t>
      </w:r>
      <w:r w:rsidR="003F01B1" w:rsidRPr="00AF26B9">
        <w:rPr>
          <w:rFonts w:ascii="Arial" w:hAnsi="Arial" w:cs="Arial"/>
          <w:color w:val="28BE46"/>
          <w:sz w:val="24"/>
          <w:szCs w:val="24"/>
        </w:rPr>
        <w:t xml:space="preserve"> </w:t>
      </w:r>
      <w:r w:rsidR="003F01B1" w:rsidRPr="00AF26B9">
        <w:rPr>
          <w:rFonts w:ascii="Arial" w:hAnsi="Arial" w:cs="Arial"/>
          <w:sz w:val="24"/>
          <w:szCs w:val="24"/>
        </w:rPr>
        <w:t>– в случае очного участия</w:t>
      </w:r>
      <w:r w:rsidR="00B205D9" w:rsidRPr="00AF26B9">
        <w:rPr>
          <w:rFonts w:ascii="Arial" w:hAnsi="Arial" w:cs="Arial"/>
          <w:sz w:val="24"/>
          <w:szCs w:val="24"/>
        </w:rPr>
        <w:t xml:space="preserve"> (</w:t>
      </w:r>
      <w:r w:rsidR="00B205D9" w:rsidRPr="00AF26B9">
        <w:rPr>
          <w:rFonts w:ascii="Arial" w:hAnsi="Arial" w:cs="Arial"/>
          <w:i/>
          <w:sz w:val="24"/>
          <w:szCs w:val="24"/>
        </w:rPr>
        <w:t xml:space="preserve">очный </w:t>
      </w:r>
      <w:r w:rsidR="00B01089" w:rsidRPr="00AF26B9">
        <w:rPr>
          <w:rFonts w:ascii="Arial" w:hAnsi="Arial" w:cs="Arial"/>
          <w:i/>
          <w:sz w:val="24"/>
          <w:szCs w:val="24"/>
        </w:rPr>
        <w:t xml:space="preserve">устный </w:t>
      </w:r>
      <w:r w:rsidR="00B205D9" w:rsidRPr="00AF26B9">
        <w:rPr>
          <w:rFonts w:ascii="Arial" w:hAnsi="Arial" w:cs="Arial"/>
          <w:i/>
          <w:sz w:val="24"/>
          <w:szCs w:val="24"/>
        </w:rPr>
        <w:t>доклад</w:t>
      </w:r>
      <w:r w:rsidR="00B205D9" w:rsidRPr="00AF26B9">
        <w:rPr>
          <w:rFonts w:ascii="Arial" w:hAnsi="Arial" w:cs="Arial"/>
          <w:sz w:val="24"/>
          <w:szCs w:val="24"/>
        </w:rPr>
        <w:t>)</w:t>
      </w:r>
      <w:r w:rsidR="003F01B1" w:rsidRPr="00AF26B9">
        <w:rPr>
          <w:rFonts w:ascii="Arial" w:hAnsi="Arial" w:cs="Arial"/>
          <w:sz w:val="24"/>
          <w:szCs w:val="24"/>
        </w:rPr>
        <w:t>.</w:t>
      </w:r>
    </w:p>
    <w:p w:rsidR="00D034EA" w:rsidRPr="0017433B" w:rsidRDefault="003F01B1" w:rsidP="008F6CE8">
      <w:pPr>
        <w:spacing w:after="6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7433B">
        <w:rPr>
          <w:rFonts w:ascii="Arial" w:hAnsi="Arial" w:cs="Arial"/>
          <w:b/>
          <w:sz w:val="24"/>
          <w:szCs w:val="24"/>
        </w:rPr>
        <w:t xml:space="preserve">От оплаты </w:t>
      </w:r>
      <w:proofErr w:type="spellStart"/>
      <w:r w:rsidRPr="0017433B">
        <w:rPr>
          <w:rFonts w:ascii="Arial" w:hAnsi="Arial" w:cs="Arial"/>
          <w:b/>
          <w:sz w:val="24"/>
          <w:szCs w:val="24"/>
        </w:rPr>
        <w:t>оргвзноса</w:t>
      </w:r>
      <w:proofErr w:type="spellEnd"/>
      <w:r w:rsidRPr="0017433B">
        <w:rPr>
          <w:rFonts w:ascii="Arial" w:hAnsi="Arial" w:cs="Arial"/>
          <w:b/>
          <w:sz w:val="24"/>
          <w:szCs w:val="24"/>
        </w:rPr>
        <w:t xml:space="preserve"> освобождаются: все школьники-участники конференции, студенты</w:t>
      </w:r>
      <w:r w:rsidR="009F0160" w:rsidRPr="0017433B">
        <w:rPr>
          <w:rFonts w:ascii="Arial" w:hAnsi="Arial" w:cs="Arial"/>
          <w:b/>
          <w:sz w:val="24"/>
          <w:szCs w:val="24"/>
        </w:rPr>
        <w:t xml:space="preserve"> ТПУ</w:t>
      </w:r>
      <w:r w:rsidRPr="0017433B">
        <w:rPr>
          <w:rFonts w:ascii="Arial" w:hAnsi="Arial" w:cs="Arial"/>
          <w:b/>
          <w:sz w:val="24"/>
          <w:szCs w:val="24"/>
        </w:rPr>
        <w:t>, аспиранты</w:t>
      </w:r>
      <w:r w:rsidR="009F0160" w:rsidRPr="0017433B">
        <w:rPr>
          <w:rFonts w:ascii="Arial" w:hAnsi="Arial" w:cs="Arial"/>
          <w:b/>
          <w:sz w:val="24"/>
          <w:szCs w:val="24"/>
        </w:rPr>
        <w:t xml:space="preserve"> ТПУ</w:t>
      </w:r>
      <w:r w:rsidRPr="0017433B">
        <w:rPr>
          <w:rFonts w:ascii="Arial" w:hAnsi="Arial" w:cs="Arial"/>
          <w:b/>
          <w:sz w:val="24"/>
          <w:szCs w:val="24"/>
        </w:rPr>
        <w:t xml:space="preserve"> и молодые ученые ТПУ</w:t>
      </w:r>
      <w:r w:rsidR="00B81279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D034EA" w:rsidRPr="0017433B">
        <w:rPr>
          <w:rFonts w:ascii="Arial" w:hAnsi="Arial" w:cs="Arial"/>
          <w:sz w:val="24"/>
          <w:szCs w:val="24"/>
        </w:rPr>
        <w:t>Оргвзнос</w:t>
      </w:r>
      <w:proofErr w:type="spellEnd"/>
      <w:r w:rsidR="00D034EA" w:rsidRPr="0017433B">
        <w:rPr>
          <w:rFonts w:ascii="Arial" w:hAnsi="Arial" w:cs="Arial"/>
          <w:sz w:val="24"/>
          <w:szCs w:val="24"/>
        </w:rPr>
        <w:t xml:space="preserve"> оплачивается</w:t>
      </w:r>
      <w:r w:rsidR="00955FE9" w:rsidRPr="0017433B">
        <w:rPr>
          <w:rFonts w:ascii="Arial" w:hAnsi="Arial" w:cs="Arial"/>
          <w:sz w:val="24"/>
          <w:szCs w:val="24"/>
        </w:rPr>
        <w:t>:</w:t>
      </w:r>
      <w:r w:rsidR="00D034EA" w:rsidRPr="0017433B">
        <w:rPr>
          <w:rFonts w:ascii="Arial" w:hAnsi="Arial" w:cs="Arial"/>
          <w:sz w:val="24"/>
          <w:szCs w:val="24"/>
        </w:rPr>
        <w:t xml:space="preserve"> </w:t>
      </w:r>
      <w:r w:rsidR="00CD1909" w:rsidRPr="0017433B">
        <w:rPr>
          <w:rFonts w:ascii="Arial" w:hAnsi="Arial" w:cs="Arial"/>
          <w:sz w:val="24"/>
          <w:szCs w:val="24"/>
        </w:rPr>
        <w:t xml:space="preserve">в случае заочного участия </w:t>
      </w:r>
      <w:r w:rsidR="00955FE9" w:rsidRPr="0017433B">
        <w:rPr>
          <w:rFonts w:ascii="Arial" w:hAnsi="Arial" w:cs="Arial"/>
          <w:sz w:val="24"/>
          <w:szCs w:val="24"/>
        </w:rPr>
        <w:t xml:space="preserve">– </w:t>
      </w:r>
      <w:r w:rsidR="00D034EA" w:rsidRPr="0017433B">
        <w:rPr>
          <w:rFonts w:ascii="Arial" w:hAnsi="Arial" w:cs="Arial"/>
          <w:sz w:val="24"/>
          <w:szCs w:val="24"/>
        </w:rPr>
        <w:t>за каждый доклад</w:t>
      </w:r>
      <w:r w:rsidR="00CD1909" w:rsidRPr="0017433B">
        <w:rPr>
          <w:rFonts w:ascii="Arial" w:hAnsi="Arial" w:cs="Arial"/>
          <w:sz w:val="24"/>
          <w:szCs w:val="24"/>
        </w:rPr>
        <w:t xml:space="preserve">, в случае </w:t>
      </w:r>
      <w:r w:rsidR="00B205D9" w:rsidRPr="0017433B">
        <w:rPr>
          <w:rFonts w:ascii="Arial" w:hAnsi="Arial" w:cs="Arial"/>
          <w:sz w:val="24"/>
          <w:szCs w:val="24"/>
        </w:rPr>
        <w:t xml:space="preserve">дистанционного и </w:t>
      </w:r>
      <w:r w:rsidR="00CD1909" w:rsidRPr="0017433B">
        <w:rPr>
          <w:rFonts w:ascii="Arial" w:hAnsi="Arial" w:cs="Arial"/>
          <w:sz w:val="24"/>
          <w:szCs w:val="24"/>
        </w:rPr>
        <w:t>очного участия – за каждого участника</w:t>
      </w:r>
      <w:r w:rsidR="00D034EA" w:rsidRPr="0017433B">
        <w:rPr>
          <w:rFonts w:ascii="Arial" w:hAnsi="Arial" w:cs="Arial"/>
          <w:sz w:val="24"/>
          <w:szCs w:val="24"/>
        </w:rPr>
        <w:t>.</w:t>
      </w:r>
    </w:p>
    <w:p w:rsidR="001617D5" w:rsidRPr="00B81279" w:rsidRDefault="001617D5" w:rsidP="003F01B1">
      <w:pPr>
        <w:shd w:val="clear" w:color="auto" w:fill="D9D9D9" w:themeFill="background1" w:themeFillShade="D9"/>
        <w:spacing w:before="160" w:after="160" w:line="240" w:lineRule="auto"/>
        <w:jc w:val="both"/>
        <w:rPr>
          <w:rFonts w:ascii="Arial" w:hAnsi="Arial" w:cs="Arial"/>
          <w:b/>
          <w:color w:val="8C784B"/>
          <w:sz w:val="24"/>
          <w:szCs w:val="24"/>
        </w:rPr>
      </w:pPr>
      <w:r w:rsidRPr="00B81279">
        <w:rPr>
          <w:rFonts w:ascii="Arial" w:hAnsi="Arial" w:cs="Arial"/>
          <w:b/>
          <w:color w:val="8C784B"/>
          <w:sz w:val="24"/>
          <w:szCs w:val="24"/>
        </w:rPr>
        <w:t>МЕСТО ПРОВЕДЕНИЯ</w:t>
      </w:r>
    </w:p>
    <w:p w:rsidR="001617D5" w:rsidRPr="00406C66" w:rsidRDefault="001617D5" w:rsidP="008F6CE8">
      <w:pPr>
        <w:spacing w:after="6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406C66">
        <w:rPr>
          <w:rFonts w:ascii="Arial" w:hAnsi="Arial" w:cs="Arial"/>
          <w:sz w:val="24"/>
          <w:szCs w:val="24"/>
        </w:rPr>
        <w:t xml:space="preserve">Конференция </w:t>
      </w:r>
      <w:r w:rsidR="00E448E4" w:rsidRPr="00406C66">
        <w:rPr>
          <w:rFonts w:ascii="Arial" w:hAnsi="Arial" w:cs="Arial"/>
          <w:sz w:val="24"/>
          <w:szCs w:val="24"/>
        </w:rPr>
        <w:t>пройдет</w:t>
      </w:r>
      <w:r w:rsidRPr="00406C66">
        <w:rPr>
          <w:rFonts w:ascii="Arial" w:hAnsi="Arial" w:cs="Arial"/>
          <w:sz w:val="24"/>
          <w:szCs w:val="24"/>
        </w:rPr>
        <w:t xml:space="preserve"> в Томском политехническом университете, </w:t>
      </w:r>
      <w:proofErr w:type="gramStart"/>
      <w:r w:rsidRPr="00406C66">
        <w:rPr>
          <w:rFonts w:ascii="Arial" w:hAnsi="Arial" w:cs="Arial"/>
          <w:sz w:val="24"/>
          <w:szCs w:val="24"/>
        </w:rPr>
        <w:t>г</w:t>
      </w:r>
      <w:proofErr w:type="gramEnd"/>
      <w:r w:rsidRPr="00406C66">
        <w:rPr>
          <w:rFonts w:ascii="Arial" w:hAnsi="Arial" w:cs="Arial"/>
          <w:sz w:val="24"/>
          <w:szCs w:val="24"/>
        </w:rPr>
        <w:t>. Томск.</w:t>
      </w:r>
    </w:p>
    <w:p w:rsidR="001617D5" w:rsidRPr="00406C66" w:rsidRDefault="001617D5" w:rsidP="008F6CE8">
      <w:pPr>
        <w:spacing w:after="6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406C66">
        <w:rPr>
          <w:rFonts w:ascii="Arial" w:hAnsi="Arial" w:cs="Arial"/>
          <w:sz w:val="24"/>
          <w:szCs w:val="24"/>
        </w:rPr>
        <w:t>Адрес места проведения: Россия, 634050, г.</w:t>
      </w:r>
      <w:r w:rsidR="00CD1909" w:rsidRPr="00406C66">
        <w:rPr>
          <w:rFonts w:ascii="Arial" w:hAnsi="Arial" w:cs="Arial"/>
          <w:sz w:val="24"/>
          <w:szCs w:val="24"/>
        </w:rPr>
        <w:t> </w:t>
      </w:r>
      <w:r w:rsidRPr="00406C66">
        <w:rPr>
          <w:rFonts w:ascii="Arial" w:hAnsi="Arial" w:cs="Arial"/>
          <w:sz w:val="24"/>
          <w:szCs w:val="24"/>
        </w:rPr>
        <w:t>Томск, проспект Ленина, д. 30.</w:t>
      </w:r>
    </w:p>
    <w:p w:rsidR="00510F72" w:rsidRPr="0022625E" w:rsidRDefault="0022625E" w:rsidP="00510F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38100</wp:posOffset>
            </wp:positionV>
            <wp:extent cx="1523365" cy="1463040"/>
            <wp:effectExtent l="0" t="0" r="0" b="0"/>
            <wp:wrapSquare wrapText="bothSides"/>
            <wp:docPr id="4" name="Рисунок 5" descr="C:\Documents and Settings\Masha\Рабочий стол\9.Arquitectura_de_madera-Tom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asha\Рабочий стол\9.Arquitectura_de_madera-Toms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196" r="4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463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10F72" w:rsidRPr="0022625E">
        <w:rPr>
          <w:rFonts w:ascii="Arial" w:hAnsi="Arial" w:cs="Arial"/>
          <w:b/>
          <w:sz w:val="18"/>
          <w:szCs w:val="18"/>
        </w:rPr>
        <w:t>г. Томск</w:t>
      </w:r>
      <w:r w:rsidR="00510F72" w:rsidRPr="0022625E">
        <w:rPr>
          <w:rFonts w:ascii="Arial" w:hAnsi="Arial" w:cs="Arial"/>
          <w:sz w:val="18"/>
          <w:szCs w:val="18"/>
        </w:rPr>
        <w:t>. Город с более чем 400-летней историей в самом сердце Западной Сибири неслучайно называют Сибирскими Афинами. Сегодня Томск – образовательный, научный и инновационный центр. Его главная достопримечательность – деревянная архитектура. В городе сохранились уникальные массивы деревянной застройки конца XIX – начала XX</w:t>
      </w:r>
      <w:r w:rsidR="006656EF" w:rsidRPr="0022625E">
        <w:rPr>
          <w:rFonts w:ascii="Arial" w:hAnsi="Arial" w:cs="Arial"/>
          <w:sz w:val="18"/>
          <w:szCs w:val="18"/>
        </w:rPr>
        <w:t> </w:t>
      </w:r>
      <w:r w:rsidR="00510F72" w:rsidRPr="0022625E">
        <w:rPr>
          <w:rFonts w:ascii="Arial" w:hAnsi="Arial" w:cs="Arial"/>
          <w:sz w:val="18"/>
          <w:szCs w:val="18"/>
        </w:rPr>
        <w:t>века, превращающие целые районы в музей под открытым небом.</w:t>
      </w:r>
    </w:p>
    <w:p w:rsidR="00510F72" w:rsidRPr="0022625E" w:rsidRDefault="00510F72" w:rsidP="00510F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2625E">
        <w:rPr>
          <w:rFonts w:ascii="Arial" w:hAnsi="Arial" w:cs="Arial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31750</wp:posOffset>
            </wp:positionV>
            <wp:extent cx="2040890" cy="934720"/>
            <wp:effectExtent l="0" t="0" r="0" b="0"/>
            <wp:wrapSquare wrapText="bothSides"/>
            <wp:docPr id="3" name="Рисунок 4" descr="C:\Documents and Settings\Masha\Рабочий стол\128189138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asha\Рабочий стол\1281891382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934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2625E">
        <w:rPr>
          <w:rFonts w:ascii="Arial" w:hAnsi="Arial" w:cs="Arial"/>
          <w:b/>
          <w:sz w:val="18"/>
          <w:szCs w:val="18"/>
        </w:rPr>
        <w:t>Томский политехнический университет</w:t>
      </w:r>
      <w:r w:rsidRPr="0022625E">
        <w:rPr>
          <w:rFonts w:ascii="Arial" w:hAnsi="Arial" w:cs="Arial"/>
          <w:sz w:val="18"/>
          <w:szCs w:val="18"/>
        </w:rPr>
        <w:t xml:space="preserve"> – исторически первый инженерный вуз в азиатской части страны, один из лидеров технического образования России. ТПУ развивается как научно-образовательный центр мирового уровня и позиционируется как </w:t>
      </w:r>
      <w:r w:rsidR="00721C80" w:rsidRPr="0022625E">
        <w:rPr>
          <w:rFonts w:ascii="Arial" w:hAnsi="Arial" w:cs="Arial"/>
          <w:sz w:val="18"/>
          <w:szCs w:val="18"/>
        </w:rPr>
        <w:t>ведущий инженерный университет России</w:t>
      </w:r>
      <w:r w:rsidRPr="0022625E">
        <w:rPr>
          <w:rFonts w:ascii="Arial" w:hAnsi="Arial" w:cs="Arial"/>
          <w:sz w:val="18"/>
          <w:szCs w:val="18"/>
        </w:rPr>
        <w:t>.</w:t>
      </w:r>
    </w:p>
    <w:p w:rsidR="001617D5" w:rsidRPr="00B81279" w:rsidRDefault="001617D5" w:rsidP="003F01B1">
      <w:pPr>
        <w:shd w:val="clear" w:color="auto" w:fill="D9D9D9" w:themeFill="background1" w:themeFillShade="D9"/>
        <w:spacing w:before="160" w:after="160" w:line="240" w:lineRule="auto"/>
        <w:jc w:val="both"/>
        <w:rPr>
          <w:rFonts w:ascii="Arial" w:hAnsi="Arial" w:cs="Arial"/>
          <w:b/>
          <w:color w:val="8C784B"/>
          <w:sz w:val="24"/>
          <w:szCs w:val="24"/>
        </w:rPr>
      </w:pPr>
      <w:r w:rsidRPr="00B81279">
        <w:rPr>
          <w:rFonts w:ascii="Arial" w:hAnsi="Arial" w:cs="Arial"/>
          <w:b/>
          <w:color w:val="8C784B"/>
          <w:sz w:val="24"/>
          <w:szCs w:val="24"/>
        </w:rPr>
        <w:t>КЛЮЧЕВЫЕ ДАТЫ</w:t>
      </w:r>
    </w:p>
    <w:p w:rsidR="001617D5" w:rsidRPr="00AF26B9" w:rsidRDefault="00B81279" w:rsidP="003F01B1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8BE46"/>
          <w:sz w:val="24"/>
          <w:szCs w:val="24"/>
        </w:rPr>
        <w:t>15</w:t>
      </w:r>
      <w:r w:rsidR="002F0125" w:rsidRPr="00AF26B9">
        <w:rPr>
          <w:rFonts w:ascii="Arial" w:hAnsi="Arial" w:cs="Arial"/>
          <w:b/>
          <w:color w:val="28BE46"/>
          <w:sz w:val="24"/>
          <w:szCs w:val="24"/>
        </w:rPr>
        <w:t> </w:t>
      </w:r>
      <w:r>
        <w:rPr>
          <w:rFonts w:ascii="Arial" w:hAnsi="Arial" w:cs="Arial"/>
          <w:b/>
          <w:color w:val="28BE46"/>
          <w:sz w:val="24"/>
          <w:szCs w:val="24"/>
        </w:rPr>
        <w:t>февраля</w:t>
      </w:r>
      <w:r w:rsidR="001617D5" w:rsidRPr="00AF26B9">
        <w:rPr>
          <w:rFonts w:ascii="Arial" w:hAnsi="Arial" w:cs="Arial"/>
          <w:b/>
          <w:color w:val="28BE46"/>
          <w:sz w:val="24"/>
          <w:szCs w:val="24"/>
        </w:rPr>
        <w:t xml:space="preserve"> </w:t>
      </w:r>
      <w:r w:rsidR="00E448E4" w:rsidRPr="00AF26B9">
        <w:rPr>
          <w:rFonts w:ascii="Arial" w:hAnsi="Arial" w:cs="Arial"/>
          <w:b/>
          <w:color w:val="28BE46"/>
          <w:sz w:val="24"/>
          <w:szCs w:val="24"/>
        </w:rPr>
        <w:t>20</w:t>
      </w:r>
      <w:r w:rsidR="00430765" w:rsidRPr="00AF26B9">
        <w:rPr>
          <w:rFonts w:ascii="Arial" w:hAnsi="Arial" w:cs="Arial"/>
          <w:b/>
          <w:color w:val="28BE46"/>
          <w:sz w:val="24"/>
          <w:szCs w:val="24"/>
        </w:rPr>
        <w:t>2</w:t>
      </w:r>
      <w:r w:rsidR="00201E47">
        <w:rPr>
          <w:rFonts w:ascii="Arial" w:hAnsi="Arial" w:cs="Arial"/>
          <w:b/>
          <w:color w:val="28BE46"/>
          <w:sz w:val="24"/>
          <w:szCs w:val="24"/>
        </w:rPr>
        <w:t>5</w:t>
      </w:r>
      <w:r w:rsidR="00E448E4" w:rsidRPr="00AF26B9">
        <w:rPr>
          <w:rFonts w:ascii="Arial" w:hAnsi="Arial" w:cs="Arial"/>
          <w:b/>
          <w:color w:val="28BE46"/>
          <w:sz w:val="24"/>
          <w:szCs w:val="24"/>
        </w:rPr>
        <w:t> г.</w:t>
      </w:r>
      <w:r w:rsidR="00E448E4" w:rsidRPr="00AF26B9">
        <w:rPr>
          <w:rFonts w:ascii="Arial" w:hAnsi="Arial" w:cs="Arial"/>
          <w:sz w:val="24"/>
          <w:szCs w:val="24"/>
        </w:rPr>
        <w:t xml:space="preserve"> </w:t>
      </w:r>
      <w:r w:rsidR="001617D5" w:rsidRPr="00AF26B9">
        <w:rPr>
          <w:rFonts w:ascii="Arial" w:hAnsi="Arial" w:cs="Arial"/>
          <w:sz w:val="24"/>
          <w:szCs w:val="24"/>
        </w:rPr>
        <w:t xml:space="preserve">– закрытие </w:t>
      </w:r>
      <w:r w:rsidR="00C12DAA" w:rsidRPr="00AF26B9">
        <w:rPr>
          <w:rFonts w:ascii="Arial" w:hAnsi="Arial" w:cs="Arial"/>
          <w:sz w:val="24"/>
          <w:szCs w:val="24"/>
          <w:lang w:val="en-US"/>
        </w:rPr>
        <w:t>o</w:t>
      </w:r>
      <w:r w:rsidR="001617D5" w:rsidRPr="00AF26B9">
        <w:rPr>
          <w:rFonts w:ascii="Arial" w:hAnsi="Arial" w:cs="Arial"/>
          <w:sz w:val="24"/>
          <w:szCs w:val="24"/>
        </w:rPr>
        <w:t>nline-регистрации на сайте конференции</w:t>
      </w:r>
      <w:r w:rsidR="00B205D9" w:rsidRPr="00AF26B9">
        <w:rPr>
          <w:rFonts w:ascii="Arial" w:hAnsi="Arial" w:cs="Arial"/>
          <w:sz w:val="24"/>
          <w:szCs w:val="24"/>
        </w:rPr>
        <w:t xml:space="preserve"> </w:t>
      </w:r>
      <w:hyperlink r:id="rId11" w:history="1">
        <w:proofErr w:type="spellStart"/>
        <w:r w:rsidR="006169AB" w:rsidRPr="00B81279">
          <w:rPr>
            <w:rFonts w:ascii="Arial" w:hAnsi="Arial" w:cs="Arial"/>
            <w:b/>
            <w:color w:val="8C784B"/>
            <w:sz w:val="24"/>
            <w:szCs w:val="24"/>
            <w:u w:val="single"/>
          </w:rPr>
          <w:t>hht.tpu.ru</w:t>
        </w:r>
        <w:proofErr w:type="spellEnd"/>
      </w:hyperlink>
      <w:r w:rsidR="001617D5" w:rsidRPr="00AF26B9">
        <w:rPr>
          <w:rFonts w:ascii="Arial" w:hAnsi="Arial" w:cs="Arial"/>
          <w:sz w:val="24"/>
          <w:szCs w:val="24"/>
        </w:rPr>
        <w:t>;</w:t>
      </w:r>
    </w:p>
    <w:p w:rsidR="001617D5" w:rsidRPr="00AF26B9" w:rsidRDefault="00B81279" w:rsidP="003F01B1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8BE46"/>
          <w:sz w:val="24"/>
          <w:szCs w:val="24"/>
        </w:rPr>
        <w:t>15</w:t>
      </w:r>
      <w:r w:rsidRPr="00AF26B9">
        <w:rPr>
          <w:rFonts w:ascii="Arial" w:hAnsi="Arial" w:cs="Arial"/>
          <w:b/>
          <w:color w:val="28BE46"/>
          <w:sz w:val="24"/>
          <w:szCs w:val="24"/>
        </w:rPr>
        <w:t> </w:t>
      </w:r>
      <w:r>
        <w:rPr>
          <w:rFonts w:ascii="Arial" w:hAnsi="Arial" w:cs="Arial"/>
          <w:b/>
          <w:color w:val="28BE46"/>
          <w:sz w:val="24"/>
          <w:szCs w:val="24"/>
        </w:rPr>
        <w:t>февраля</w:t>
      </w:r>
      <w:r w:rsidRPr="00AF26B9">
        <w:rPr>
          <w:rFonts w:ascii="Arial" w:hAnsi="Arial" w:cs="Arial"/>
          <w:b/>
          <w:color w:val="28BE46"/>
          <w:sz w:val="24"/>
          <w:szCs w:val="24"/>
        </w:rPr>
        <w:t xml:space="preserve"> 202</w:t>
      </w:r>
      <w:r w:rsidR="00201E47">
        <w:rPr>
          <w:rFonts w:ascii="Arial" w:hAnsi="Arial" w:cs="Arial"/>
          <w:b/>
          <w:color w:val="28BE46"/>
          <w:sz w:val="24"/>
          <w:szCs w:val="24"/>
        </w:rPr>
        <w:t>5</w:t>
      </w:r>
      <w:r w:rsidRPr="00AF26B9">
        <w:rPr>
          <w:rFonts w:ascii="Arial" w:hAnsi="Arial" w:cs="Arial"/>
          <w:b/>
          <w:color w:val="28BE46"/>
          <w:sz w:val="24"/>
          <w:szCs w:val="24"/>
        </w:rPr>
        <w:t> г.</w:t>
      </w:r>
      <w:r w:rsidRPr="00AF26B9">
        <w:rPr>
          <w:rFonts w:ascii="Arial" w:hAnsi="Arial" w:cs="Arial"/>
          <w:sz w:val="24"/>
          <w:szCs w:val="24"/>
        </w:rPr>
        <w:t xml:space="preserve"> </w:t>
      </w:r>
      <w:r w:rsidR="001617D5" w:rsidRPr="00AF26B9">
        <w:rPr>
          <w:rFonts w:ascii="Arial" w:hAnsi="Arial" w:cs="Arial"/>
          <w:sz w:val="24"/>
          <w:szCs w:val="24"/>
        </w:rPr>
        <w:t xml:space="preserve">– последний день отправки </w:t>
      </w:r>
      <w:r w:rsidR="00D779C9" w:rsidRPr="00AF26B9">
        <w:rPr>
          <w:rFonts w:ascii="Arial" w:hAnsi="Arial" w:cs="Arial"/>
          <w:sz w:val="24"/>
          <w:szCs w:val="24"/>
        </w:rPr>
        <w:t>материалов</w:t>
      </w:r>
      <w:r w:rsidR="001617D5" w:rsidRPr="00AF26B9">
        <w:rPr>
          <w:rFonts w:ascii="Arial" w:hAnsi="Arial" w:cs="Arial"/>
          <w:sz w:val="24"/>
          <w:szCs w:val="24"/>
        </w:rPr>
        <w:t>;</w:t>
      </w:r>
    </w:p>
    <w:p w:rsidR="001617D5" w:rsidRPr="00AF26B9" w:rsidRDefault="005C48A7" w:rsidP="003F01B1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AF26B9">
        <w:rPr>
          <w:rFonts w:ascii="Arial" w:hAnsi="Arial" w:cs="Arial"/>
          <w:b/>
          <w:color w:val="28BE46"/>
          <w:sz w:val="24"/>
          <w:szCs w:val="24"/>
        </w:rPr>
        <w:t xml:space="preserve">до </w:t>
      </w:r>
      <w:r w:rsidR="00D779C9" w:rsidRPr="00AF26B9">
        <w:rPr>
          <w:rFonts w:ascii="Arial" w:hAnsi="Arial" w:cs="Arial"/>
          <w:b/>
          <w:color w:val="28BE46"/>
          <w:sz w:val="24"/>
          <w:szCs w:val="24"/>
        </w:rPr>
        <w:t>2</w:t>
      </w:r>
      <w:r w:rsidR="00201E47">
        <w:rPr>
          <w:rFonts w:ascii="Arial" w:hAnsi="Arial" w:cs="Arial"/>
          <w:b/>
          <w:color w:val="28BE46"/>
          <w:sz w:val="24"/>
          <w:szCs w:val="24"/>
        </w:rPr>
        <w:t>5</w:t>
      </w:r>
      <w:r w:rsidR="002F0125" w:rsidRPr="00AF26B9">
        <w:rPr>
          <w:rFonts w:ascii="Arial" w:hAnsi="Arial" w:cs="Arial"/>
          <w:b/>
          <w:color w:val="28BE46"/>
          <w:sz w:val="24"/>
          <w:szCs w:val="24"/>
        </w:rPr>
        <w:t> </w:t>
      </w:r>
      <w:r w:rsidR="003901D1" w:rsidRPr="00AF26B9">
        <w:rPr>
          <w:rFonts w:ascii="Arial" w:hAnsi="Arial" w:cs="Arial"/>
          <w:b/>
          <w:color w:val="28BE46"/>
          <w:sz w:val="24"/>
          <w:szCs w:val="24"/>
        </w:rPr>
        <w:t>марта</w:t>
      </w:r>
      <w:r w:rsidR="001617D5" w:rsidRPr="00AF26B9">
        <w:rPr>
          <w:rFonts w:ascii="Arial" w:hAnsi="Arial" w:cs="Arial"/>
          <w:b/>
          <w:color w:val="28BE46"/>
          <w:sz w:val="24"/>
          <w:szCs w:val="24"/>
        </w:rPr>
        <w:t xml:space="preserve"> </w:t>
      </w:r>
      <w:r w:rsidR="00E448E4" w:rsidRPr="00AF26B9">
        <w:rPr>
          <w:rFonts w:ascii="Arial" w:hAnsi="Arial" w:cs="Arial"/>
          <w:b/>
          <w:color w:val="28BE46"/>
          <w:sz w:val="24"/>
          <w:szCs w:val="24"/>
        </w:rPr>
        <w:t>20</w:t>
      </w:r>
      <w:r w:rsidR="00430765" w:rsidRPr="00AF26B9">
        <w:rPr>
          <w:rFonts w:ascii="Arial" w:hAnsi="Arial" w:cs="Arial"/>
          <w:b/>
          <w:color w:val="28BE46"/>
          <w:sz w:val="24"/>
          <w:szCs w:val="24"/>
        </w:rPr>
        <w:t>2</w:t>
      </w:r>
      <w:r w:rsidR="00201E47">
        <w:rPr>
          <w:rFonts w:ascii="Arial" w:hAnsi="Arial" w:cs="Arial"/>
          <w:b/>
          <w:color w:val="28BE46"/>
          <w:sz w:val="24"/>
          <w:szCs w:val="24"/>
        </w:rPr>
        <w:t>5</w:t>
      </w:r>
      <w:r w:rsidR="00E448E4" w:rsidRPr="00AF26B9">
        <w:rPr>
          <w:rFonts w:ascii="Arial" w:hAnsi="Arial" w:cs="Arial"/>
          <w:b/>
          <w:color w:val="28BE46"/>
          <w:sz w:val="24"/>
          <w:szCs w:val="24"/>
        </w:rPr>
        <w:t> г.</w:t>
      </w:r>
      <w:r w:rsidR="00E448E4" w:rsidRPr="00AF26B9">
        <w:rPr>
          <w:rFonts w:ascii="Arial" w:hAnsi="Arial" w:cs="Arial"/>
          <w:sz w:val="24"/>
          <w:szCs w:val="24"/>
        </w:rPr>
        <w:t xml:space="preserve"> </w:t>
      </w:r>
      <w:r w:rsidR="001617D5" w:rsidRPr="00AF26B9">
        <w:rPr>
          <w:rFonts w:ascii="Arial" w:hAnsi="Arial" w:cs="Arial"/>
          <w:sz w:val="24"/>
          <w:szCs w:val="24"/>
        </w:rPr>
        <w:t xml:space="preserve">– </w:t>
      </w:r>
      <w:r w:rsidR="00FD738C" w:rsidRPr="00AF26B9">
        <w:rPr>
          <w:rFonts w:ascii="Arial" w:hAnsi="Arial" w:cs="Arial"/>
          <w:sz w:val="24"/>
          <w:szCs w:val="24"/>
        </w:rPr>
        <w:t xml:space="preserve">рассылка </w:t>
      </w:r>
      <w:r w:rsidR="001617D5" w:rsidRPr="00AF26B9">
        <w:rPr>
          <w:rFonts w:ascii="Arial" w:hAnsi="Arial" w:cs="Arial"/>
          <w:sz w:val="24"/>
          <w:szCs w:val="24"/>
        </w:rPr>
        <w:t>уведомлени</w:t>
      </w:r>
      <w:r w:rsidR="00FD738C" w:rsidRPr="00AF26B9">
        <w:rPr>
          <w:rFonts w:ascii="Arial" w:hAnsi="Arial" w:cs="Arial"/>
          <w:sz w:val="24"/>
          <w:szCs w:val="24"/>
        </w:rPr>
        <w:t>й</w:t>
      </w:r>
      <w:r w:rsidR="001617D5" w:rsidRPr="00AF26B9">
        <w:rPr>
          <w:rFonts w:ascii="Arial" w:hAnsi="Arial" w:cs="Arial"/>
          <w:sz w:val="24"/>
          <w:szCs w:val="24"/>
        </w:rPr>
        <w:t xml:space="preserve"> о принятии докладов;</w:t>
      </w:r>
    </w:p>
    <w:p w:rsidR="001617D5" w:rsidRPr="00AF26B9" w:rsidRDefault="00D779C9" w:rsidP="003F01B1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AF26B9">
        <w:rPr>
          <w:rFonts w:ascii="Arial" w:hAnsi="Arial" w:cs="Arial"/>
          <w:b/>
          <w:color w:val="28BE46"/>
          <w:sz w:val="24"/>
          <w:szCs w:val="24"/>
        </w:rPr>
        <w:t>5</w:t>
      </w:r>
      <w:r w:rsidR="002F0125" w:rsidRPr="00AF26B9">
        <w:rPr>
          <w:rFonts w:ascii="Arial" w:hAnsi="Arial" w:cs="Arial"/>
          <w:b/>
          <w:color w:val="28BE46"/>
          <w:sz w:val="24"/>
          <w:szCs w:val="24"/>
        </w:rPr>
        <w:t> </w:t>
      </w:r>
      <w:r w:rsidR="001617D5" w:rsidRPr="00AF26B9">
        <w:rPr>
          <w:rFonts w:ascii="Arial" w:hAnsi="Arial" w:cs="Arial"/>
          <w:b/>
          <w:color w:val="28BE46"/>
          <w:sz w:val="24"/>
          <w:szCs w:val="24"/>
        </w:rPr>
        <w:t xml:space="preserve">апреля </w:t>
      </w:r>
      <w:r w:rsidR="00E448E4" w:rsidRPr="00AF26B9">
        <w:rPr>
          <w:rFonts w:ascii="Arial" w:hAnsi="Arial" w:cs="Arial"/>
          <w:b/>
          <w:color w:val="28BE46"/>
          <w:sz w:val="24"/>
          <w:szCs w:val="24"/>
        </w:rPr>
        <w:t>20</w:t>
      </w:r>
      <w:r w:rsidR="002F0125" w:rsidRPr="00AF26B9">
        <w:rPr>
          <w:rFonts w:ascii="Arial" w:hAnsi="Arial" w:cs="Arial"/>
          <w:b/>
          <w:color w:val="28BE46"/>
          <w:sz w:val="24"/>
          <w:szCs w:val="24"/>
        </w:rPr>
        <w:t>2</w:t>
      </w:r>
      <w:r w:rsidR="00201E47">
        <w:rPr>
          <w:rFonts w:ascii="Arial" w:hAnsi="Arial" w:cs="Arial"/>
          <w:b/>
          <w:color w:val="28BE46"/>
          <w:sz w:val="24"/>
          <w:szCs w:val="24"/>
        </w:rPr>
        <w:t>5</w:t>
      </w:r>
      <w:r w:rsidR="00E448E4" w:rsidRPr="00AF26B9">
        <w:rPr>
          <w:rFonts w:ascii="Arial" w:hAnsi="Arial" w:cs="Arial"/>
          <w:b/>
          <w:color w:val="28BE46"/>
          <w:sz w:val="24"/>
          <w:szCs w:val="24"/>
        </w:rPr>
        <w:t> г.</w:t>
      </w:r>
      <w:r w:rsidR="00E448E4" w:rsidRPr="00AF26B9">
        <w:rPr>
          <w:rFonts w:ascii="Arial" w:hAnsi="Arial" w:cs="Arial"/>
          <w:sz w:val="24"/>
          <w:szCs w:val="24"/>
        </w:rPr>
        <w:t xml:space="preserve"> </w:t>
      </w:r>
      <w:r w:rsidR="001617D5" w:rsidRPr="00AF26B9">
        <w:rPr>
          <w:rFonts w:ascii="Arial" w:hAnsi="Arial" w:cs="Arial"/>
          <w:sz w:val="24"/>
          <w:szCs w:val="24"/>
        </w:rPr>
        <w:t xml:space="preserve">– последний день оплаты </w:t>
      </w:r>
      <w:proofErr w:type="spellStart"/>
      <w:r w:rsidR="001617D5" w:rsidRPr="00AF26B9">
        <w:rPr>
          <w:rFonts w:ascii="Arial" w:hAnsi="Arial" w:cs="Arial"/>
          <w:sz w:val="24"/>
          <w:szCs w:val="24"/>
        </w:rPr>
        <w:t>оргвзноса</w:t>
      </w:r>
      <w:proofErr w:type="spellEnd"/>
      <w:r w:rsidR="001617D5" w:rsidRPr="00AF26B9">
        <w:rPr>
          <w:rFonts w:ascii="Arial" w:hAnsi="Arial" w:cs="Arial"/>
          <w:sz w:val="24"/>
          <w:szCs w:val="24"/>
        </w:rPr>
        <w:t xml:space="preserve"> за участие в конференции;</w:t>
      </w:r>
    </w:p>
    <w:p w:rsidR="001617D5" w:rsidRPr="00AF26B9" w:rsidRDefault="005C48A7" w:rsidP="003F01B1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AF26B9">
        <w:rPr>
          <w:rFonts w:ascii="Arial" w:hAnsi="Arial" w:cs="Arial"/>
          <w:b/>
          <w:color w:val="28BE46"/>
          <w:sz w:val="24"/>
          <w:szCs w:val="24"/>
        </w:rPr>
        <w:t xml:space="preserve">до </w:t>
      </w:r>
      <w:r w:rsidR="002F0125" w:rsidRPr="00AF26B9">
        <w:rPr>
          <w:rFonts w:ascii="Arial" w:hAnsi="Arial" w:cs="Arial"/>
          <w:b/>
          <w:color w:val="28BE46"/>
          <w:sz w:val="24"/>
          <w:szCs w:val="24"/>
        </w:rPr>
        <w:t>20 </w:t>
      </w:r>
      <w:r w:rsidR="003901D1" w:rsidRPr="00AF26B9">
        <w:rPr>
          <w:rFonts w:ascii="Arial" w:hAnsi="Arial" w:cs="Arial"/>
          <w:b/>
          <w:color w:val="28BE46"/>
          <w:sz w:val="24"/>
          <w:szCs w:val="24"/>
        </w:rPr>
        <w:t>апреля</w:t>
      </w:r>
      <w:r w:rsidR="001617D5" w:rsidRPr="00AF26B9">
        <w:rPr>
          <w:rFonts w:ascii="Arial" w:hAnsi="Arial" w:cs="Arial"/>
          <w:b/>
          <w:color w:val="28BE46"/>
          <w:sz w:val="24"/>
          <w:szCs w:val="24"/>
        </w:rPr>
        <w:t xml:space="preserve"> </w:t>
      </w:r>
      <w:r w:rsidR="00E448E4" w:rsidRPr="00AF26B9">
        <w:rPr>
          <w:rFonts w:ascii="Arial" w:hAnsi="Arial" w:cs="Arial"/>
          <w:b/>
          <w:color w:val="28BE46"/>
          <w:sz w:val="24"/>
          <w:szCs w:val="24"/>
        </w:rPr>
        <w:t>20</w:t>
      </w:r>
      <w:r w:rsidR="002F0125" w:rsidRPr="00AF26B9">
        <w:rPr>
          <w:rFonts w:ascii="Arial" w:hAnsi="Arial" w:cs="Arial"/>
          <w:b/>
          <w:color w:val="28BE46"/>
          <w:sz w:val="24"/>
          <w:szCs w:val="24"/>
        </w:rPr>
        <w:t>2</w:t>
      </w:r>
      <w:r w:rsidR="00201E47">
        <w:rPr>
          <w:rFonts w:ascii="Arial" w:hAnsi="Arial" w:cs="Arial"/>
          <w:b/>
          <w:color w:val="28BE46"/>
          <w:sz w:val="24"/>
          <w:szCs w:val="24"/>
        </w:rPr>
        <w:t>5</w:t>
      </w:r>
      <w:r w:rsidR="00E448E4" w:rsidRPr="00AF26B9">
        <w:rPr>
          <w:rFonts w:ascii="Arial" w:hAnsi="Arial" w:cs="Arial"/>
          <w:b/>
          <w:color w:val="28BE46"/>
          <w:sz w:val="24"/>
          <w:szCs w:val="24"/>
        </w:rPr>
        <w:t> г.</w:t>
      </w:r>
      <w:r w:rsidR="00E448E4" w:rsidRPr="00AF26B9">
        <w:rPr>
          <w:rFonts w:ascii="Arial" w:hAnsi="Arial" w:cs="Arial"/>
          <w:sz w:val="24"/>
          <w:szCs w:val="24"/>
        </w:rPr>
        <w:t xml:space="preserve"> </w:t>
      </w:r>
      <w:r w:rsidR="001617D5" w:rsidRPr="00AF26B9">
        <w:rPr>
          <w:rFonts w:ascii="Arial" w:hAnsi="Arial" w:cs="Arial"/>
          <w:sz w:val="24"/>
          <w:szCs w:val="24"/>
        </w:rPr>
        <w:t xml:space="preserve">– публикация </w:t>
      </w:r>
      <w:r w:rsidRPr="00AF26B9">
        <w:rPr>
          <w:rFonts w:ascii="Arial" w:hAnsi="Arial" w:cs="Arial"/>
          <w:sz w:val="24"/>
          <w:szCs w:val="24"/>
        </w:rPr>
        <w:t xml:space="preserve">и рассылка </w:t>
      </w:r>
      <w:r w:rsidR="001617D5" w:rsidRPr="00AF26B9">
        <w:rPr>
          <w:rFonts w:ascii="Arial" w:hAnsi="Arial" w:cs="Arial"/>
          <w:sz w:val="24"/>
          <w:szCs w:val="24"/>
        </w:rPr>
        <w:t>программы конференции;</w:t>
      </w:r>
    </w:p>
    <w:p w:rsidR="001617D5" w:rsidRPr="00AF26B9" w:rsidRDefault="00201E47" w:rsidP="003F01B1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8BE46"/>
          <w:sz w:val="24"/>
          <w:szCs w:val="24"/>
        </w:rPr>
        <w:t>19</w:t>
      </w:r>
      <w:r w:rsidR="002F0125" w:rsidRPr="00AF26B9">
        <w:rPr>
          <w:rFonts w:ascii="Arial" w:hAnsi="Arial" w:cs="Arial"/>
          <w:b/>
          <w:color w:val="28BE46"/>
          <w:sz w:val="24"/>
          <w:szCs w:val="24"/>
        </w:rPr>
        <w:t> </w:t>
      </w:r>
      <w:r w:rsidR="001617D5" w:rsidRPr="00AF26B9">
        <w:rPr>
          <w:rFonts w:ascii="Arial" w:hAnsi="Arial" w:cs="Arial"/>
          <w:b/>
          <w:color w:val="28BE46"/>
          <w:sz w:val="24"/>
          <w:szCs w:val="24"/>
        </w:rPr>
        <w:t xml:space="preserve">мая </w:t>
      </w:r>
      <w:r w:rsidR="00E448E4" w:rsidRPr="00AF26B9">
        <w:rPr>
          <w:rFonts w:ascii="Arial" w:hAnsi="Arial" w:cs="Arial"/>
          <w:b/>
          <w:color w:val="28BE46"/>
          <w:sz w:val="24"/>
          <w:szCs w:val="24"/>
        </w:rPr>
        <w:t>20</w:t>
      </w:r>
      <w:r w:rsidR="002F0125" w:rsidRPr="00AF26B9">
        <w:rPr>
          <w:rFonts w:ascii="Arial" w:hAnsi="Arial" w:cs="Arial"/>
          <w:b/>
          <w:color w:val="28BE46"/>
          <w:sz w:val="24"/>
          <w:szCs w:val="24"/>
        </w:rPr>
        <w:t>2</w:t>
      </w:r>
      <w:r>
        <w:rPr>
          <w:rFonts w:ascii="Arial" w:hAnsi="Arial" w:cs="Arial"/>
          <w:b/>
          <w:color w:val="28BE46"/>
          <w:sz w:val="24"/>
          <w:szCs w:val="24"/>
        </w:rPr>
        <w:t>5</w:t>
      </w:r>
      <w:r w:rsidR="00E448E4" w:rsidRPr="00AF26B9">
        <w:rPr>
          <w:rFonts w:ascii="Arial" w:hAnsi="Arial" w:cs="Arial"/>
          <w:b/>
          <w:color w:val="28BE46"/>
          <w:sz w:val="24"/>
          <w:szCs w:val="24"/>
        </w:rPr>
        <w:t> г.</w:t>
      </w:r>
      <w:r w:rsidR="00E448E4" w:rsidRPr="00AF26B9">
        <w:rPr>
          <w:rFonts w:ascii="Arial" w:hAnsi="Arial" w:cs="Arial"/>
          <w:sz w:val="24"/>
          <w:szCs w:val="24"/>
        </w:rPr>
        <w:t xml:space="preserve"> </w:t>
      </w:r>
      <w:r w:rsidR="001617D5" w:rsidRPr="00AF26B9">
        <w:rPr>
          <w:rFonts w:ascii="Arial" w:hAnsi="Arial" w:cs="Arial"/>
          <w:sz w:val="24"/>
          <w:szCs w:val="24"/>
        </w:rPr>
        <w:t>– день заезда, регистрация участников;</w:t>
      </w:r>
    </w:p>
    <w:p w:rsidR="001617D5" w:rsidRPr="00AF26B9" w:rsidRDefault="00201E47" w:rsidP="003F01B1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8BE46"/>
          <w:sz w:val="24"/>
          <w:szCs w:val="24"/>
        </w:rPr>
        <w:t>23</w:t>
      </w:r>
      <w:r w:rsidR="002F0125" w:rsidRPr="00AF26B9">
        <w:rPr>
          <w:rFonts w:ascii="Arial" w:hAnsi="Arial" w:cs="Arial"/>
          <w:b/>
          <w:color w:val="28BE46"/>
          <w:sz w:val="24"/>
          <w:szCs w:val="24"/>
        </w:rPr>
        <w:t> </w:t>
      </w:r>
      <w:r w:rsidR="003901D1" w:rsidRPr="00AF26B9">
        <w:rPr>
          <w:rFonts w:ascii="Arial" w:hAnsi="Arial" w:cs="Arial"/>
          <w:b/>
          <w:color w:val="28BE46"/>
          <w:sz w:val="24"/>
          <w:szCs w:val="24"/>
        </w:rPr>
        <w:t>мая</w:t>
      </w:r>
      <w:r w:rsidR="001617D5" w:rsidRPr="00AF26B9">
        <w:rPr>
          <w:rFonts w:ascii="Arial" w:hAnsi="Arial" w:cs="Arial"/>
          <w:b/>
          <w:color w:val="28BE46"/>
          <w:sz w:val="24"/>
          <w:szCs w:val="24"/>
        </w:rPr>
        <w:t xml:space="preserve"> </w:t>
      </w:r>
      <w:r w:rsidR="00E448E4" w:rsidRPr="00AF26B9">
        <w:rPr>
          <w:rFonts w:ascii="Arial" w:hAnsi="Arial" w:cs="Arial"/>
          <w:b/>
          <w:color w:val="28BE46"/>
          <w:sz w:val="24"/>
          <w:szCs w:val="24"/>
        </w:rPr>
        <w:t>20</w:t>
      </w:r>
      <w:r w:rsidR="002F0125" w:rsidRPr="00AF26B9">
        <w:rPr>
          <w:rFonts w:ascii="Arial" w:hAnsi="Arial" w:cs="Arial"/>
          <w:b/>
          <w:color w:val="28BE46"/>
          <w:sz w:val="24"/>
          <w:szCs w:val="24"/>
        </w:rPr>
        <w:t>2</w:t>
      </w:r>
      <w:r>
        <w:rPr>
          <w:rFonts w:ascii="Arial" w:hAnsi="Arial" w:cs="Arial"/>
          <w:b/>
          <w:color w:val="28BE46"/>
          <w:sz w:val="24"/>
          <w:szCs w:val="24"/>
        </w:rPr>
        <w:t>5</w:t>
      </w:r>
      <w:r w:rsidR="00E448E4" w:rsidRPr="00AF26B9">
        <w:rPr>
          <w:rFonts w:ascii="Arial" w:hAnsi="Arial" w:cs="Arial"/>
          <w:b/>
          <w:color w:val="28BE46"/>
          <w:sz w:val="24"/>
          <w:szCs w:val="24"/>
        </w:rPr>
        <w:t> г.</w:t>
      </w:r>
      <w:r w:rsidR="00E448E4" w:rsidRPr="00AF26B9">
        <w:rPr>
          <w:rFonts w:ascii="Arial" w:hAnsi="Arial" w:cs="Arial"/>
          <w:sz w:val="24"/>
          <w:szCs w:val="24"/>
        </w:rPr>
        <w:t xml:space="preserve"> </w:t>
      </w:r>
      <w:r w:rsidR="001617D5" w:rsidRPr="00AF26B9">
        <w:rPr>
          <w:rFonts w:ascii="Arial" w:hAnsi="Arial" w:cs="Arial"/>
          <w:sz w:val="24"/>
          <w:szCs w:val="24"/>
        </w:rPr>
        <w:t>– подведение итогов</w:t>
      </w:r>
      <w:r w:rsidR="0022625E" w:rsidRPr="00AF26B9">
        <w:rPr>
          <w:rFonts w:ascii="Arial" w:hAnsi="Arial" w:cs="Arial"/>
          <w:sz w:val="24"/>
          <w:szCs w:val="24"/>
        </w:rPr>
        <w:t xml:space="preserve"> конференции, отъезд участников.</w:t>
      </w:r>
    </w:p>
    <w:p w:rsidR="001617D5" w:rsidRPr="00B81279" w:rsidRDefault="003F01B1" w:rsidP="003F01B1">
      <w:pPr>
        <w:shd w:val="clear" w:color="auto" w:fill="D9D9D9" w:themeFill="background1" w:themeFillShade="D9"/>
        <w:spacing w:before="160" w:after="160" w:line="240" w:lineRule="auto"/>
        <w:jc w:val="both"/>
        <w:rPr>
          <w:rFonts w:ascii="Arial" w:hAnsi="Arial" w:cs="Arial"/>
          <w:b/>
          <w:color w:val="8C784B"/>
          <w:sz w:val="24"/>
          <w:szCs w:val="24"/>
        </w:rPr>
      </w:pPr>
      <w:r w:rsidRPr="00B81279">
        <w:rPr>
          <w:rFonts w:ascii="Arial" w:hAnsi="Arial" w:cs="Arial"/>
          <w:b/>
          <w:color w:val="8C784B"/>
          <w:sz w:val="24"/>
          <w:szCs w:val="24"/>
        </w:rPr>
        <w:t>КОНТАКТЫ</w:t>
      </w:r>
    </w:p>
    <w:p w:rsidR="003F01B1" w:rsidRPr="00406C66" w:rsidRDefault="003F01B1" w:rsidP="008F6CE8">
      <w:pPr>
        <w:spacing w:after="6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406C66">
        <w:rPr>
          <w:rFonts w:ascii="Arial" w:hAnsi="Arial" w:cs="Arial"/>
          <w:sz w:val="24"/>
          <w:szCs w:val="24"/>
        </w:rPr>
        <w:t>Подробную информацию об условиях участия и программе</w:t>
      </w:r>
      <w:r w:rsidR="00510F72" w:rsidRPr="00406C66">
        <w:rPr>
          <w:rFonts w:ascii="Arial" w:hAnsi="Arial" w:cs="Arial"/>
          <w:sz w:val="24"/>
          <w:szCs w:val="24"/>
        </w:rPr>
        <w:t xml:space="preserve"> конференции </w:t>
      </w:r>
      <w:r w:rsidR="00510F72" w:rsidRPr="00406C66">
        <w:rPr>
          <w:rFonts w:ascii="Arial" w:hAnsi="Arial" w:cs="Arial"/>
          <w:b/>
          <w:sz w:val="24"/>
          <w:szCs w:val="24"/>
        </w:rPr>
        <w:t>«Химия и химическая технология в XXI</w:t>
      </w:r>
      <w:r w:rsidR="005C48A7" w:rsidRPr="00406C66">
        <w:rPr>
          <w:rFonts w:ascii="Arial" w:hAnsi="Arial" w:cs="Arial"/>
          <w:b/>
          <w:sz w:val="24"/>
          <w:szCs w:val="24"/>
        </w:rPr>
        <w:t> </w:t>
      </w:r>
      <w:r w:rsidR="00510F72" w:rsidRPr="00406C66">
        <w:rPr>
          <w:rFonts w:ascii="Arial" w:hAnsi="Arial" w:cs="Arial"/>
          <w:b/>
          <w:sz w:val="24"/>
          <w:szCs w:val="24"/>
        </w:rPr>
        <w:t>веке»</w:t>
      </w:r>
      <w:r w:rsidRPr="00406C66">
        <w:rPr>
          <w:rFonts w:ascii="Arial" w:hAnsi="Arial" w:cs="Arial"/>
          <w:sz w:val="24"/>
          <w:szCs w:val="24"/>
        </w:rPr>
        <w:t xml:space="preserve"> можно найти на сайте </w:t>
      </w:r>
      <w:hyperlink r:id="rId12" w:history="1">
        <w:proofErr w:type="spellStart"/>
        <w:r w:rsidR="006169AB" w:rsidRPr="00B81279">
          <w:rPr>
            <w:rFonts w:ascii="Arial" w:hAnsi="Arial" w:cs="Arial"/>
            <w:b/>
            <w:color w:val="8C784B"/>
            <w:sz w:val="24"/>
            <w:szCs w:val="24"/>
            <w:u w:val="single"/>
          </w:rPr>
          <w:t>hht.tpu.ru</w:t>
        </w:r>
        <w:proofErr w:type="spellEnd"/>
      </w:hyperlink>
      <w:r w:rsidRPr="00406C66">
        <w:rPr>
          <w:rFonts w:ascii="Arial" w:hAnsi="Arial" w:cs="Arial"/>
          <w:sz w:val="24"/>
          <w:szCs w:val="24"/>
        </w:rPr>
        <w:t>, а также в информационн</w:t>
      </w:r>
      <w:r w:rsidR="00510F72" w:rsidRPr="00406C66">
        <w:rPr>
          <w:rFonts w:ascii="Arial" w:hAnsi="Arial" w:cs="Arial"/>
          <w:sz w:val="24"/>
          <w:szCs w:val="24"/>
        </w:rPr>
        <w:t>ой</w:t>
      </w:r>
      <w:r w:rsidRPr="00406C66">
        <w:rPr>
          <w:rFonts w:ascii="Arial" w:hAnsi="Arial" w:cs="Arial"/>
          <w:sz w:val="24"/>
          <w:szCs w:val="24"/>
        </w:rPr>
        <w:t xml:space="preserve"> групп</w:t>
      </w:r>
      <w:r w:rsidR="00510F72" w:rsidRPr="00406C66">
        <w:rPr>
          <w:rFonts w:ascii="Arial" w:hAnsi="Arial" w:cs="Arial"/>
          <w:sz w:val="24"/>
          <w:szCs w:val="24"/>
        </w:rPr>
        <w:t>е</w:t>
      </w:r>
      <w:r w:rsidRPr="00406C66">
        <w:rPr>
          <w:rFonts w:ascii="Arial" w:hAnsi="Arial" w:cs="Arial"/>
          <w:sz w:val="24"/>
          <w:szCs w:val="24"/>
        </w:rPr>
        <w:t xml:space="preserve"> </w:t>
      </w:r>
      <w:r w:rsidR="00510F72" w:rsidRPr="00406C66">
        <w:rPr>
          <w:rFonts w:ascii="Arial" w:hAnsi="Arial" w:cs="Arial"/>
          <w:sz w:val="24"/>
          <w:szCs w:val="24"/>
        </w:rPr>
        <w:t xml:space="preserve">конференции </w:t>
      </w:r>
      <w:hyperlink r:id="rId13" w:history="1">
        <w:r w:rsidR="00510F72" w:rsidRPr="00B81279">
          <w:rPr>
            <w:rStyle w:val="a6"/>
            <w:rFonts w:ascii="Arial" w:hAnsi="Arial" w:cs="Arial"/>
            <w:b/>
            <w:color w:val="8C784B"/>
            <w:sz w:val="24"/>
            <w:szCs w:val="24"/>
          </w:rPr>
          <w:t>vk.com/hhttpu</w:t>
        </w:r>
      </w:hyperlink>
      <w:r w:rsidRPr="00406C66">
        <w:rPr>
          <w:rFonts w:ascii="Arial" w:hAnsi="Arial" w:cs="Arial"/>
          <w:sz w:val="24"/>
          <w:szCs w:val="24"/>
        </w:rPr>
        <w:t>.</w:t>
      </w:r>
    </w:p>
    <w:p w:rsidR="003F01B1" w:rsidRDefault="003F01B1" w:rsidP="008F6CE8">
      <w:pPr>
        <w:spacing w:after="6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406C66">
        <w:rPr>
          <w:rFonts w:ascii="Arial" w:hAnsi="Arial" w:cs="Arial"/>
          <w:b/>
          <w:sz w:val="24"/>
          <w:szCs w:val="24"/>
        </w:rPr>
        <w:t>Адрес оргкомитета:</w:t>
      </w:r>
      <w:r w:rsidR="008F6CE8">
        <w:rPr>
          <w:rFonts w:ascii="Arial" w:hAnsi="Arial" w:cs="Arial"/>
          <w:b/>
          <w:sz w:val="24"/>
          <w:szCs w:val="24"/>
        </w:rPr>
        <w:t xml:space="preserve"> </w:t>
      </w:r>
      <w:r w:rsidRPr="00406C66">
        <w:rPr>
          <w:rFonts w:ascii="Arial" w:hAnsi="Arial" w:cs="Arial"/>
          <w:sz w:val="24"/>
          <w:szCs w:val="24"/>
        </w:rPr>
        <w:t>634050, Томск, пр.</w:t>
      </w:r>
      <w:r w:rsidRPr="00406C66">
        <w:rPr>
          <w:rFonts w:ascii="Arial" w:hAnsi="Arial" w:cs="Arial"/>
          <w:sz w:val="24"/>
          <w:szCs w:val="24"/>
          <w:lang w:val="en-US"/>
        </w:rPr>
        <w:t> </w:t>
      </w:r>
      <w:r w:rsidRPr="00406C66">
        <w:rPr>
          <w:rFonts w:ascii="Arial" w:hAnsi="Arial" w:cs="Arial"/>
          <w:sz w:val="24"/>
          <w:szCs w:val="24"/>
        </w:rPr>
        <w:t>Ленина, д. 30, ТПУ, И</w:t>
      </w:r>
      <w:r w:rsidR="00203E8F" w:rsidRPr="00406C66">
        <w:rPr>
          <w:rFonts w:ascii="Arial" w:hAnsi="Arial" w:cs="Arial"/>
          <w:sz w:val="24"/>
          <w:szCs w:val="24"/>
        </w:rPr>
        <w:t>Ш</w:t>
      </w:r>
      <w:r w:rsidR="00EF09FF">
        <w:rPr>
          <w:rFonts w:ascii="Arial" w:hAnsi="Arial" w:cs="Arial"/>
          <w:sz w:val="24"/>
          <w:szCs w:val="24"/>
        </w:rPr>
        <w:t>Н</w:t>
      </w:r>
      <w:r w:rsidRPr="00406C66">
        <w:rPr>
          <w:rFonts w:ascii="Arial" w:hAnsi="Arial" w:cs="Arial"/>
          <w:sz w:val="24"/>
          <w:szCs w:val="24"/>
        </w:rPr>
        <w:t>П</w:t>
      </w:r>
      <w:r w:rsidR="00EF09FF">
        <w:rPr>
          <w:rFonts w:ascii="Arial" w:hAnsi="Arial" w:cs="Arial"/>
          <w:sz w:val="24"/>
          <w:szCs w:val="24"/>
        </w:rPr>
        <w:t>Т</w:t>
      </w:r>
      <w:r w:rsidRPr="00406C66">
        <w:rPr>
          <w:rFonts w:ascii="Arial" w:hAnsi="Arial" w:cs="Arial"/>
          <w:sz w:val="24"/>
          <w:szCs w:val="24"/>
        </w:rPr>
        <w:t xml:space="preserve">, </w:t>
      </w:r>
      <w:r w:rsidR="00EF09FF">
        <w:rPr>
          <w:rFonts w:ascii="Arial" w:hAnsi="Arial" w:cs="Arial"/>
          <w:sz w:val="24"/>
          <w:szCs w:val="24"/>
        </w:rPr>
        <w:t xml:space="preserve">НОЦ </w:t>
      </w:r>
      <w:proofErr w:type="spellStart"/>
      <w:r w:rsidR="00EF09FF">
        <w:rPr>
          <w:rFonts w:ascii="Arial" w:hAnsi="Arial" w:cs="Arial"/>
          <w:sz w:val="24"/>
          <w:szCs w:val="24"/>
        </w:rPr>
        <w:t>Кижнера</w:t>
      </w:r>
      <w:proofErr w:type="spellEnd"/>
      <w:r w:rsidR="00721C80" w:rsidRPr="00406C66">
        <w:rPr>
          <w:rFonts w:ascii="Arial" w:hAnsi="Arial" w:cs="Arial"/>
          <w:sz w:val="24"/>
          <w:szCs w:val="24"/>
        </w:rPr>
        <w:t xml:space="preserve">, </w:t>
      </w:r>
      <w:r w:rsidRPr="00406C66">
        <w:rPr>
          <w:rFonts w:ascii="Arial" w:hAnsi="Arial" w:cs="Arial"/>
          <w:sz w:val="24"/>
          <w:szCs w:val="24"/>
        </w:rPr>
        <w:t>корпус № 2</w:t>
      </w:r>
      <w:r w:rsidR="00EF09FF">
        <w:rPr>
          <w:rFonts w:ascii="Arial" w:hAnsi="Arial" w:cs="Arial"/>
          <w:sz w:val="24"/>
          <w:szCs w:val="24"/>
        </w:rPr>
        <w:t>, ауд. 121</w:t>
      </w:r>
      <w:r w:rsidR="005C48A7" w:rsidRPr="00406C66">
        <w:rPr>
          <w:rFonts w:ascii="Arial" w:hAnsi="Arial" w:cs="Arial"/>
          <w:sz w:val="24"/>
          <w:szCs w:val="24"/>
        </w:rPr>
        <w:t xml:space="preserve">, ученому секретарю </w:t>
      </w:r>
      <w:r w:rsidR="0022625E" w:rsidRPr="00406C66">
        <w:rPr>
          <w:rFonts w:ascii="Arial" w:hAnsi="Arial" w:cs="Arial"/>
          <w:sz w:val="24"/>
          <w:szCs w:val="24"/>
        </w:rPr>
        <w:t>конференции ХХТ-202</w:t>
      </w:r>
      <w:r w:rsidR="00EF09FF">
        <w:rPr>
          <w:rFonts w:ascii="Arial" w:hAnsi="Arial" w:cs="Arial"/>
          <w:sz w:val="24"/>
          <w:szCs w:val="24"/>
        </w:rPr>
        <w:t>5</w:t>
      </w:r>
      <w:r w:rsidR="0022625E" w:rsidRPr="00406C66">
        <w:rPr>
          <w:rFonts w:ascii="Arial" w:hAnsi="Arial" w:cs="Arial"/>
          <w:sz w:val="24"/>
          <w:szCs w:val="24"/>
        </w:rPr>
        <w:t xml:space="preserve"> </w:t>
      </w:r>
      <w:r w:rsidR="00EF09FF">
        <w:rPr>
          <w:rFonts w:ascii="Arial" w:hAnsi="Arial" w:cs="Arial"/>
          <w:sz w:val="24"/>
          <w:szCs w:val="24"/>
        </w:rPr>
        <w:t>Кравченко В</w:t>
      </w:r>
      <w:r w:rsidRPr="00406C66">
        <w:rPr>
          <w:rFonts w:ascii="Arial" w:hAnsi="Arial" w:cs="Arial"/>
          <w:sz w:val="24"/>
          <w:szCs w:val="24"/>
        </w:rPr>
        <w:t>.В.</w:t>
      </w:r>
    </w:p>
    <w:p w:rsidR="008F6CE8" w:rsidRDefault="008F6CE8" w:rsidP="008F6CE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W w:w="9193" w:type="dxa"/>
        <w:tblInd w:w="67" w:type="dxa"/>
        <w:tblCellMar>
          <w:left w:w="0" w:type="dxa"/>
          <w:right w:w="0" w:type="dxa"/>
        </w:tblCellMar>
        <w:tblLook w:val="04A0"/>
      </w:tblPr>
      <w:tblGrid>
        <w:gridCol w:w="523"/>
        <w:gridCol w:w="2738"/>
        <w:gridCol w:w="567"/>
        <w:gridCol w:w="5365"/>
      </w:tblGrid>
      <w:tr w:rsidR="001C64D0" w:rsidRPr="004D4EE1" w:rsidTr="001C64D0">
        <w:trPr>
          <w:trHeight w:val="207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1C64D0" w:rsidRPr="004D4EE1" w:rsidRDefault="001C64D0" w:rsidP="001C64D0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4D4EE1">
              <w:rPr>
                <w:rFonts w:ascii="Arial" w:hAnsi="Arial" w:cs="Arial"/>
              </w:rPr>
              <w:sym w:font="Wingdings" w:char="0028"/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1C64D0" w:rsidRPr="004D4EE1" w:rsidRDefault="001C64D0" w:rsidP="00E2572D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D4EE1">
              <w:rPr>
                <w:rFonts w:ascii="Arial" w:hAnsi="Arial" w:cs="Arial"/>
              </w:rPr>
              <w:t>+7</w:t>
            </w:r>
            <w:r w:rsidR="00EF09FF">
              <w:rPr>
                <w:rFonts w:ascii="Arial" w:hAnsi="Arial" w:cs="Arial"/>
              </w:rPr>
              <w:t>(3822)701-777 (1498</w:t>
            </w:r>
            <w:r w:rsidR="00E2572D">
              <w:rPr>
                <w:rFonts w:ascii="Arial" w:hAnsi="Arial" w:cs="Arial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4D0" w:rsidRPr="004D4EE1" w:rsidRDefault="001C64D0" w:rsidP="001C64D0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4D4EE1">
              <w:rPr>
                <w:rFonts w:ascii="Arial" w:hAnsi="Arial" w:cs="Arial"/>
              </w:rPr>
              <w:sym w:font="Wingdings" w:char="002A"/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4D0" w:rsidRPr="00B81279" w:rsidRDefault="00C31957" w:rsidP="00A613E1">
            <w:pPr>
              <w:spacing w:after="120" w:line="240" w:lineRule="auto"/>
              <w:jc w:val="both"/>
              <w:rPr>
                <w:rFonts w:ascii="Arial" w:hAnsi="Arial" w:cs="Arial"/>
                <w:b/>
                <w:color w:val="8C784B"/>
              </w:rPr>
            </w:pPr>
            <w:hyperlink r:id="rId14" w:history="1">
              <w:r w:rsidR="001C64D0" w:rsidRPr="00B81279">
                <w:rPr>
                  <w:rStyle w:val="a6"/>
                  <w:rFonts w:ascii="Arial" w:hAnsi="Arial" w:cs="Arial"/>
                  <w:b/>
                  <w:color w:val="8C784B"/>
                </w:rPr>
                <w:t>orgcomHHT@tpu.ru</w:t>
              </w:r>
            </w:hyperlink>
          </w:p>
        </w:tc>
      </w:tr>
    </w:tbl>
    <w:p w:rsidR="001C64D0" w:rsidRDefault="001C64D0" w:rsidP="0022625E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406C66" w:rsidRDefault="00406C66" w:rsidP="0022625E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AF26B9" w:rsidRDefault="00AF26B9" w:rsidP="0022625E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AF26B9" w:rsidRDefault="00AF26B9" w:rsidP="0022625E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AF26B9" w:rsidRDefault="00AF26B9" w:rsidP="0022625E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AF26B9" w:rsidRDefault="00AF26B9" w:rsidP="0022625E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AF26B9" w:rsidRDefault="00AF26B9" w:rsidP="0022625E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B81279" w:rsidRDefault="00B81279" w:rsidP="0022625E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AF26B9" w:rsidRDefault="00AF26B9" w:rsidP="0022625E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406C66" w:rsidRDefault="00406C66" w:rsidP="0022625E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1617D5" w:rsidRDefault="001617D5" w:rsidP="001617D5">
      <w:pPr>
        <w:shd w:val="clear" w:color="auto" w:fill="D9D9D9" w:themeFill="background1" w:themeFillShade="D9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E448E4">
        <w:rPr>
          <w:rFonts w:ascii="Arial" w:hAnsi="Arial" w:cs="Arial"/>
          <w:sz w:val="18"/>
          <w:szCs w:val="18"/>
        </w:rPr>
        <w:t xml:space="preserve">Конференция </w:t>
      </w:r>
      <w:r w:rsidRPr="00E448E4">
        <w:rPr>
          <w:rFonts w:ascii="Arial" w:hAnsi="Arial" w:cs="Arial"/>
          <w:b/>
          <w:sz w:val="18"/>
          <w:szCs w:val="18"/>
        </w:rPr>
        <w:t>«Химия и химическая технология в XXI</w:t>
      </w:r>
      <w:r w:rsidR="00E773D5">
        <w:rPr>
          <w:rFonts w:ascii="Arial" w:hAnsi="Arial" w:cs="Arial"/>
          <w:b/>
          <w:sz w:val="18"/>
          <w:szCs w:val="18"/>
        </w:rPr>
        <w:t> </w:t>
      </w:r>
      <w:r w:rsidRPr="00E448E4">
        <w:rPr>
          <w:rFonts w:ascii="Arial" w:hAnsi="Arial" w:cs="Arial"/>
          <w:b/>
          <w:sz w:val="18"/>
          <w:szCs w:val="18"/>
        </w:rPr>
        <w:t>веке»</w:t>
      </w:r>
      <w:r w:rsidRPr="00E448E4">
        <w:rPr>
          <w:rFonts w:ascii="Arial" w:hAnsi="Arial" w:cs="Arial"/>
          <w:sz w:val="18"/>
          <w:szCs w:val="18"/>
        </w:rPr>
        <w:t>,</w:t>
      </w:r>
      <w:r w:rsidRPr="001617D5">
        <w:rPr>
          <w:rFonts w:ascii="Arial" w:hAnsi="Arial" w:cs="Arial"/>
          <w:sz w:val="18"/>
          <w:szCs w:val="18"/>
        </w:rPr>
        <w:t xml:space="preserve"> </w:t>
      </w:r>
      <w:bookmarkStart w:id="0" w:name="OLE_LINK5"/>
      <w:bookmarkStart w:id="1" w:name="OLE_LINK6"/>
      <w:proofErr w:type="spellStart"/>
      <w:r w:rsidRPr="001617D5">
        <w:rPr>
          <w:rFonts w:ascii="Arial" w:hAnsi="Arial" w:cs="Arial"/>
          <w:b/>
          <w:sz w:val="18"/>
          <w:szCs w:val="18"/>
        </w:rPr>
        <w:t>hht.tpu.ru</w:t>
      </w:r>
      <w:bookmarkEnd w:id="0"/>
      <w:bookmarkEnd w:id="1"/>
      <w:proofErr w:type="spellEnd"/>
      <w:r w:rsidRPr="001617D5">
        <w:rPr>
          <w:rFonts w:ascii="Arial" w:hAnsi="Arial" w:cs="Arial"/>
          <w:sz w:val="18"/>
          <w:szCs w:val="18"/>
        </w:rPr>
        <w:t xml:space="preserve">, </w:t>
      </w:r>
      <w:hyperlink r:id="rId15" w:history="1">
        <w:r w:rsidRPr="001617D5">
          <w:rPr>
            <w:rFonts w:ascii="Arial" w:hAnsi="Arial" w:cs="Arial"/>
            <w:b/>
            <w:sz w:val="18"/>
            <w:szCs w:val="18"/>
          </w:rPr>
          <w:t>orgcomHHT@tpu.ru</w:t>
        </w:r>
      </w:hyperlink>
    </w:p>
    <w:p w:rsidR="00265F94" w:rsidRPr="00B82553" w:rsidRDefault="00265F94" w:rsidP="00B82553">
      <w:pPr>
        <w:spacing w:after="12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B82553">
        <w:rPr>
          <w:rFonts w:ascii="Arial" w:hAnsi="Arial" w:cs="Arial"/>
          <w:b/>
          <w:sz w:val="28"/>
          <w:szCs w:val="28"/>
        </w:rPr>
        <w:lastRenderedPageBreak/>
        <w:t>Приложение</w:t>
      </w:r>
      <w:r w:rsidR="00721C80">
        <w:rPr>
          <w:rFonts w:ascii="Arial" w:hAnsi="Arial" w:cs="Arial"/>
          <w:b/>
          <w:sz w:val="28"/>
          <w:szCs w:val="28"/>
        </w:rPr>
        <w:t> </w:t>
      </w:r>
      <w:r w:rsidRPr="00B82553">
        <w:rPr>
          <w:rFonts w:ascii="Arial" w:hAnsi="Arial" w:cs="Arial"/>
          <w:b/>
          <w:sz w:val="28"/>
          <w:szCs w:val="28"/>
        </w:rPr>
        <w:t>1</w:t>
      </w:r>
    </w:p>
    <w:p w:rsidR="00510F72" w:rsidRPr="00265F94" w:rsidRDefault="00265F94" w:rsidP="00265F94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5F94">
        <w:rPr>
          <w:rFonts w:ascii="Arial" w:hAnsi="Arial" w:cs="Arial"/>
          <w:b/>
          <w:sz w:val="24"/>
          <w:szCs w:val="24"/>
        </w:rPr>
        <w:t>ТРЕБОВАНИЯ К ОФОРМЛЕНИЮ МАТЕРИАЛОВ</w:t>
      </w:r>
    </w:p>
    <w:p w:rsidR="00265F94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На конференцию принимаются работы теоретического и экспериментального характера по всем аспектам химии и химической технологии.</w:t>
      </w:r>
    </w:p>
    <w:p w:rsidR="00265F94" w:rsidRDefault="00510F72" w:rsidP="00265F94">
      <w:pPr>
        <w:pStyle w:val="2"/>
        <w:spacing w:after="120" w:line="240" w:lineRule="auto"/>
        <w:ind w:firstLine="0"/>
        <w:rPr>
          <w:rFonts w:ascii="Arial" w:hAnsi="Arial" w:cs="Arial"/>
          <w:b/>
          <w:bCs/>
          <w:lang w:val="ru-RU"/>
        </w:rPr>
      </w:pPr>
      <w:r w:rsidRPr="00510F72">
        <w:rPr>
          <w:rFonts w:ascii="Arial" w:hAnsi="Arial" w:cs="Arial"/>
          <w:b/>
          <w:bCs/>
          <w:lang w:val="ru-RU"/>
        </w:rPr>
        <w:t>Внимание!</w:t>
      </w:r>
    </w:p>
    <w:p w:rsidR="00265F94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 xml:space="preserve">Доклады, заявленные для участия в конференции, должны содержать результаты </w:t>
      </w:r>
      <w:r w:rsidR="00265F94">
        <w:rPr>
          <w:rFonts w:ascii="Arial" w:hAnsi="Arial" w:cs="Arial"/>
          <w:lang w:val="ru-RU"/>
        </w:rPr>
        <w:t>научно-исследовательской работы</w:t>
      </w:r>
      <w:r w:rsidRPr="00510F72">
        <w:rPr>
          <w:rFonts w:ascii="Arial" w:hAnsi="Arial" w:cs="Arial"/>
          <w:lang w:val="ru-RU"/>
        </w:rPr>
        <w:t>, работы реферативного и обзорного характера не рассматриваются!</w:t>
      </w:r>
    </w:p>
    <w:p w:rsidR="003A6A83" w:rsidRPr="00E52839" w:rsidRDefault="003A6A83" w:rsidP="00265F94">
      <w:pPr>
        <w:pStyle w:val="2"/>
        <w:spacing w:after="120" w:line="240" w:lineRule="auto"/>
        <w:ind w:firstLine="425"/>
        <w:rPr>
          <w:rFonts w:ascii="Arial" w:hAnsi="Arial" w:cs="Arial"/>
          <w:b/>
          <w:sz w:val="28"/>
          <w:lang w:val="ru-RU"/>
        </w:rPr>
      </w:pPr>
      <w:r w:rsidRPr="00E52839">
        <w:rPr>
          <w:rFonts w:ascii="Arial" w:hAnsi="Arial" w:cs="Arial"/>
          <w:b/>
          <w:sz w:val="28"/>
          <w:lang w:val="ru-RU"/>
        </w:rPr>
        <w:t>Материалы не соответствующие требованиям к оформлению для опубликования не принимаются.</w:t>
      </w:r>
    </w:p>
    <w:p w:rsidR="003A6A83" w:rsidRPr="00E52839" w:rsidRDefault="003A6A83" w:rsidP="003A6A83">
      <w:pPr>
        <w:pStyle w:val="2"/>
        <w:spacing w:after="120" w:line="240" w:lineRule="auto"/>
        <w:ind w:firstLine="425"/>
        <w:rPr>
          <w:rFonts w:ascii="Arial" w:hAnsi="Arial" w:cs="Arial"/>
          <w:b/>
          <w:sz w:val="28"/>
          <w:lang w:val="ru-RU"/>
        </w:rPr>
      </w:pPr>
      <w:r w:rsidRPr="00CE4660">
        <w:rPr>
          <w:rFonts w:ascii="Arial" w:hAnsi="Arial" w:cs="Arial"/>
          <w:lang w:val="ru-RU"/>
        </w:rPr>
        <w:t xml:space="preserve">Все направленные материалы будут проверены на наличие плагиата и </w:t>
      </w:r>
      <w:proofErr w:type="spellStart"/>
      <w:r w:rsidRPr="00CE4660">
        <w:rPr>
          <w:rFonts w:ascii="Arial" w:hAnsi="Arial" w:cs="Arial"/>
          <w:lang w:val="ru-RU"/>
        </w:rPr>
        <w:t>самоплагиата</w:t>
      </w:r>
      <w:proofErr w:type="spellEnd"/>
      <w:r w:rsidRPr="00CE4660">
        <w:rPr>
          <w:rFonts w:ascii="Arial" w:hAnsi="Arial" w:cs="Arial"/>
          <w:lang w:val="ru-RU"/>
        </w:rPr>
        <w:t xml:space="preserve">. </w:t>
      </w:r>
      <w:r w:rsidRPr="00E52839">
        <w:rPr>
          <w:rFonts w:ascii="Arial" w:hAnsi="Arial" w:cs="Arial"/>
          <w:b/>
          <w:sz w:val="28"/>
          <w:lang w:val="ru-RU"/>
        </w:rPr>
        <w:t>К</w:t>
      </w:r>
      <w:r w:rsidR="00CE4660" w:rsidRPr="00E52839">
        <w:rPr>
          <w:rFonts w:ascii="Arial" w:hAnsi="Arial" w:cs="Arial"/>
          <w:b/>
          <w:sz w:val="28"/>
          <w:lang w:val="ru-RU"/>
        </w:rPr>
        <w:t> </w:t>
      </w:r>
      <w:r w:rsidRPr="00E52839">
        <w:rPr>
          <w:rFonts w:ascii="Arial" w:hAnsi="Arial" w:cs="Arial"/>
          <w:b/>
          <w:sz w:val="28"/>
          <w:lang w:val="ru-RU"/>
        </w:rPr>
        <w:t>опубликованию принимаются материалы, оригинальность которых состав</w:t>
      </w:r>
      <w:r w:rsidR="00FD738C">
        <w:rPr>
          <w:rFonts w:ascii="Arial" w:hAnsi="Arial" w:cs="Arial"/>
          <w:b/>
          <w:sz w:val="28"/>
          <w:lang w:val="ru-RU"/>
        </w:rPr>
        <w:t>ляет</w:t>
      </w:r>
      <w:r w:rsidRPr="00E52839">
        <w:rPr>
          <w:rFonts w:ascii="Arial" w:hAnsi="Arial" w:cs="Arial"/>
          <w:b/>
          <w:sz w:val="28"/>
          <w:lang w:val="ru-RU"/>
        </w:rPr>
        <w:t xml:space="preserve"> не менее 75%.</w:t>
      </w:r>
    </w:p>
    <w:p w:rsidR="00510F72" w:rsidRPr="00510F72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Тексты докладов не редактируются, вся ответственность за научное содержание докладов, стиль изложения, оригинальность и грамматику возложена на авторов, а также их научных руководителей.</w:t>
      </w:r>
    </w:p>
    <w:p w:rsidR="00265F94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 xml:space="preserve">В качестве </w:t>
      </w:r>
      <w:r w:rsidR="00395C63">
        <w:rPr>
          <w:rFonts w:ascii="Arial" w:hAnsi="Arial" w:cs="Arial"/>
          <w:lang w:val="ru-RU"/>
        </w:rPr>
        <w:t>со</w:t>
      </w:r>
      <w:r w:rsidRPr="00510F72">
        <w:rPr>
          <w:rFonts w:ascii="Arial" w:hAnsi="Arial" w:cs="Arial"/>
          <w:lang w:val="ru-RU"/>
        </w:rPr>
        <w:t xml:space="preserve">авторов </w:t>
      </w:r>
      <w:r w:rsidR="00395C63">
        <w:rPr>
          <w:rFonts w:ascii="Arial" w:hAnsi="Arial" w:cs="Arial"/>
          <w:lang w:val="ru-RU"/>
        </w:rPr>
        <w:t xml:space="preserve">обязательно должны присутствовать </w:t>
      </w:r>
      <w:r w:rsidR="00265F94">
        <w:rPr>
          <w:rFonts w:ascii="Arial" w:hAnsi="Arial" w:cs="Arial"/>
          <w:lang w:val="ru-RU"/>
        </w:rPr>
        <w:t>студенты и/или молодые ученые.</w:t>
      </w:r>
    </w:p>
    <w:p w:rsidR="00395C63" w:rsidRPr="00B81279" w:rsidRDefault="00395C63" w:rsidP="00395C63">
      <w:pPr>
        <w:shd w:val="clear" w:color="auto" w:fill="D9D9D9" w:themeFill="background1" w:themeFillShade="D9"/>
        <w:spacing w:before="160" w:after="160" w:line="240" w:lineRule="auto"/>
        <w:jc w:val="both"/>
        <w:rPr>
          <w:rFonts w:ascii="Arial" w:hAnsi="Arial" w:cs="Arial"/>
          <w:b/>
          <w:color w:val="8C784B"/>
          <w:sz w:val="24"/>
          <w:szCs w:val="24"/>
        </w:rPr>
      </w:pPr>
      <w:r w:rsidRPr="00B81279">
        <w:rPr>
          <w:rFonts w:ascii="Arial" w:hAnsi="Arial" w:cs="Arial"/>
          <w:b/>
          <w:color w:val="8C784B"/>
          <w:sz w:val="24"/>
          <w:szCs w:val="24"/>
        </w:rPr>
        <w:t>ОТКРЫТОЕ ОПУБЛИКОВАНИЕ</w:t>
      </w:r>
    </w:p>
    <w:p w:rsidR="00395C63" w:rsidRDefault="00395C63" w:rsidP="00395C63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Все участники конференции </w:t>
      </w:r>
      <w:r w:rsidRPr="00C70EDB">
        <w:rPr>
          <w:rFonts w:ascii="Arial" w:hAnsi="Arial" w:cs="Arial"/>
          <w:b/>
          <w:lang w:val="ru-RU"/>
        </w:rPr>
        <w:t>НЕ</w:t>
      </w:r>
      <w:r>
        <w:rPr>
          <w:rFonts w:ascii="Arial" w:hAnsi="Arial" w:cs="Arial"/>
          <w:lang w:val="ru-RU"/>
        </w:rPr>
        <w:t xml:space="preserve"> из ТПУ вместе с материалами доклада должны направить документы, подтверждающие возможность открытого опубликования направляемых материалов (</w:t>
      </w:r>
      <w:r w:rsidRPr="00395C63">
        <w:rPr>
          <w:rFonts w:ascii="Arial" w:hAnsi="Arial" w:cs="Arial"/>
          <w:lang w:val="ru-RU"/>
        </w:rPr>
        <w:t>Акт экспортного контроля, Заключение о возможности открытого опубликования)</w:t>
      </w:r>
      <w:r w:rsidRPr="00510F72">
        <w:rPr>
          <w:rFonts w:ascii="Arial" w:hAnsi="Arial" w:cs="Arial"/>
          <w:lang w:val="ru-RU"/>
        </w:rPr>
        <w:t>.</w:t>
      </w:r>
    </w:p>
    <w:p w:rsidR="00C70EDB" w:rsidRPr="00510F72" w:rsidRDefault="00C70EDB" w:rsidP="00395C63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Участникам </w:t>
      </w:r>
      <w:r w:rsidRPr="00C70EDB">
        <w:rPr>
          <w:rFonts w:ascii="Arial" w:hAnsi="Arial" w:cs="Arial"/>
          <w:b/>
          <w:lang w:val="ru-RU"/>
        </w:rPr>
        <w:t>секции №9 «Химия и химическая технология (для школьников)»</w:t>
      </w:r>
      <w:r>
        <w:rPr>
          <w:rFonts w:ascii="Arial" w:hAnsi="Arial" w:cs="Arial"/>
          <w:lang w:val="ru-RU"/>
        </w:rPr>
        <w:t xml:space="preserve"> оформлять документы о возможности </w:t>
      </w:r>
      <w:r w:rsidRPr="00395C63">
        <w:rPr>
          <w:rFonts w:ascii="Arial" w:hAnsi="Arial" w:cs="Arial"/>
          <w:lang w:val="ru-RU"/>
        </w:rPr>
        <w:t>открытого опубликования</w:t>
      </w:r>
      <w:r>
        <w:rPr>
          <w:rFonts w:ascii="Arial" w:hAnsi="Arial" w:cs="Arial"/>
          <w:lang w:val="ru-RU"/>
        </w:rPr>
        <w:t xml:space="preserve"> </w:t>
      </w:r>
      <w:r w:rsidRPr="00C70EDB">
        <w:rPr>
          <w:rFonts w:ascii="Arial" w:hAnsi="Arial" w:cs="Arial"/>
          <w:b/>
          <w:lang w:val="ru-RU"/>
        </w:rPr>
        <w:t>НЕ ТРЕБУЕТСЯ</w:t>
      </w:r>
      <w:r>
        <w:rPr>
          <w:rFonts w:ascii="Arial" w:hAnsi="Arial" w:cs="Arial"/>
          <w:lang w:val="ru-RU"/>
        </w:rPr>
        <w:t>.</w:t>
      </w:r>
    </w:p>
    <w:p w:rsidR="00510F72" w:rsidRPr="00B81279" w:rsidRDefault="009253CD" w:rsidP="00265F94">
      <w:pPr>
        <w:shd w:val="clear" w:color="auto" w:fill="D9D9D9" w:themeFill="background1" w:themeFillShade="D9"/>
        <w:spacing w:before="160" w:after="160" w:line="240" w:lineRule="auto"/>
        <w:jc w:val="both"/>
        <w:rPr>
          <w:rFonts w:ascii="Arial" w:hAnsi="Arial" w:cs="Arial"/>
          <w:b/>
          <w:color w:val="8C784B"/>
          <w:sz w:val="24"/>
          <w:szCs w:val="24"/>
        </w:rPr>
      </w:pPr>
      <w:r w:rsidRPr="00B81279">
        <w:rPr>
          <w:rFonts w:ascii="Arial" w:hAnsi="Arial" w:cs="Arial"/>
          <w:b/>
          <w:color w:val="8C784B"/>
          <w:sz w:val="24"/>
          <w:szCs w:val="24"/>
        </w:rPr>
        <w:t>ПРИМЕРНАЯ СТРУКТУРА</w:t>
      </w:r>
    </w:p>
    <w:p w:rsidR="00510F72" w:rsidRPr="00510F72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Название доклада, инициалы и фамилии авторов, организация в которой работают и/или учатся авторы, введение, теоретическая часть, методика эксперимента (принципиальные вопросы), результаты и их обсуждение, список цитируемой литературы (желательно не включать в список тезисы докладов и депонированные статьи). Следует использовать единицы измерения СИ и придерживаться терминологии, рекомендуемой ИЮПАК (</w:t>
      </w:r>
      <w:r w:rsidRPr="00510F72">
        <w:rPr>
          <w:rFonts w:ascii="Arial" w:hAnsi="Arial" w:cs="Arial"/>
        </w:rPr>
        <w:t>IUPAC</w:t>
      </w:r>
      <w:r w:rsidRPr="00510F72">
        <w:rPr>
          <w:rFonts w:ascii="Arial" w:hAnsi="Arial" w:cs="Arial"/>
          <w:lang w:val="ru-RU"/>
        </w:rPr>
        <w:t>).</w:t>
      </w:r>
    </w:p>
    <w:p w:rsidR="00510F72" w:rsidRPr="00510F72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Текст предоставляется объемом 2</w:t>
      </w:r>
      <w:r w:rsidR="00B82553">
        <w:rPr>
          <w:rFonts w:ascii="Arial" w:hAnsi="Arial" w:cs="Arial"/>
          <w:lang w:val="en-US"/>
        </w:rPr>
        <w:t> </w:t>
      </w:r>
      <w:r w:rsidRPr="00510F72">
        <w:rPr>
          <w:rFonts w:ascii="Arial" w:hAnsi="Arial" w:cs="Arial"/>
          <w:lang w:val="ru-RU"/>
        </w:rPr>
        <w:t xml:space="preserve">полные страницы формата А4, гарнитура </w:t>
      </w:r>
      <w:r w:rsidRPr="00510F72">
        <w:rPr>
          <w:rFonts w:ascii="Arial" w:hAnsi="Arial" w:cs="Arial"/>
        </w:rPr>
        <w:t>Times</w:t>
      </w:r>
      <w:r w:rsidRPr="00510F72">
        <w:rPr>
          <w:rFonts w:ascii="Arial" w:hAnsi="Arial" w:cs="Arial"/>
          <w:lang w:val="ru-RU"/>
        </w:rPr>
        <w:t xml:space="preserve"> </w:t>
      </w:r>
      <w:r w:rsidRPr="00510F72">
        <w:rPr>
          <w:rFonts w:ascii="Arial" w:hAnsi="Arial" w:cs="Arial"/>
        </w:rPr>
        <w:t>New</w:t>
      </w:r>
      <w:r w:rsidRPr="00510F72">
        <w:rPr>
          <w:rFonts w:ascii="Arial" w:hAnsi="Arial" w:cs="Arial"/>
          <w:lang w:val="ru-RU"/>
        </w:rPr>
        <w:t xml:space="preserve"> </w:t>
      </w:r>
      <w:r w:rsidRPr="00510F72">
        <w:rPr>
          <w:rFonts w:ascii="Arial" w:hAnsi="Arial" w:cs="Arial"/>
        </w:rPr>
        <w:t>Roman</w:t>
      </w:r>
      <w:r w:rsidRPr="00510F72">
        <w:rPr>
          <w:rFonts w:ascii="Arial" w:hAnsi="Arial" w:cs="Arial"/>
          <w:lang w:val="ru-RU"/>
        </w:rPr>
        <w:t>, кегль 14</w:t>
      </w:r>
      <w:r w:rsidR="00B82553">
        <w:rPr>
          <w:rFonts w:ascii="Arial" w:hAnsi="Arial" w:cs="Arial"/>
          <w:lang w:val="en-US"/>
        </w:rPr>
        <w:t> </w:t>
      </w:r>
      <w:proofErr w:type="spellStart"/>
      <w:proofErr w:type="gramStart"/>
      <w:r w:rsidRPr="00510F72">
        <w:rPr>
          <w:rFonts w:ascii="Arial" w:hAnsi="Arial" w:cs="Arial"/>
          <w:lang w:val="ru-RU"/>
        </w:rPr>
        <w:t>пт</w:t>
      </w:r>
      <w:proofErr w:type="spellEnd"/>
      <w:proofErr w:type="gramEnd"/>
      <w:r w:rsidRPr="00510F72">
        <w:rPr>
          <w:rFonts w:ascii="Arial" w:hAnsi="Arial" w:cs="Arial"/>
          <w:lang w:val="ru-RU"/>
        </w:rPr>
        <w:t xml:space="preserve"> через 1</w:t>
      </w:r>
      <w:r w:rsidR="00B82553">
        <w:rPr>
          <w:rFonts w:ascii="Arial" w:hAnsi="Arial" w:cs="Arial"/>
          <w:lang w:val="en-US"/>
        </w:rPr>
        <w:t> </w:t>
      </w:r>
      <w:r w:rsidRPr="00510F72">
        <w:rPr>
          <w:rFonts w:ascii="Arial" w:hAnsi="Arial" w:cs="Arial"/>
          <w:lang w:val="ru-RU"/>
        </w:rPr>
        <w:t>интервал</w:t>
      </w:r>
      <w:r w:rsidR="00E52839">
        <w:rPr>
          <w:rFonts w:ascii="Arial" w:hAnsi="Arial" w:cs="Arial"/>
          <w:lang w:val="ru-RU"/>
        </w:rPr>
        <w:t>, абзацный отступ 0,5 см.</w:t>
      </w:r>
      <w:r w:rsidRPr="00510F72">
        <w:rPr>
          <w:rFonts w:ascii="Arial" w:hAnsi="Arial" w:cs="Arial"/>
          <w:lang w:val="ru-RU"/>
        </w:rPr>
        <w:t xml:space="preserve"> Размер полей со всех сторон 3</w:t>
      </w:r>
      <w:r w:rsidR="00B82553">
        <w:rPr>
          <w:rFonts w:ascii="Arial" w:hAnsi="Arial" w:cs="Arial"/>
          <w:lang w:val="en-US"/>
        </w:rPr>
        <w:t> </w:t>
      </w:r>
      <w:r w:rsidR="004A3972">
        <w:rPr>
          <w:rFonts w:ascii="Arial" w:hAnsi="Arial" w:cs="Arial"/>
          <w:lang w:val="ru-RU"/>
        </w:rPr>
        <w:t>см.</w:t>
      </w:r>
    </w:p>
    <w:p w:rsidR="00510F72" w:rsidRPr="00510F72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Текст должен начинаться с названия статьи (симметрично по центру, первая буква заглавная, остальные, по возможности, строчные);</w:t>
      </w:r>
    </w:p>
    <w:p w:rsidR="00510F72" w:rsidRPr="00510F72" w:rsidRDefault="00265F94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</w:t>
      </w:r>
      <w:r w:rsidR="00510F72" w:rsidRPr="00510F72">
        <w:rPr>
          <w:rFonts w:ascii="Arial" w:hAnsi="Arial" w:cs="Arial"/>
          <w:lang w:val="ru-RU"/>
        </w:rPr>
        <w:t xml:space="preserve">а следующей строке симметрично по центру </w:t>
      </w:r>
      <w:r>
        <w:rPr>
          <w:rFonts w:ascii="Arial" w:hAnsi="Arial" w:cs="Arial"/>
          <w:lang w:val="ru-RU"/>
        </w:rPr>
        <w:t>–</w:t>
      </w:r>
      <w:r w:rsidR="00510F72" w:rsidRPr="00510F72">
        <w:rPr>
          <w:rFonts w:ascii="Arial" w:hAnsi="Arial" w:cs="Arial"/>
          <w:lang w:val="ru-RU"/>
        </w:rPr>
        <w:t xml:space="preserve"> инициалы и фамил</w:t>
      </w:r>
      <w:r>
        <w:rPr>
          <w:rFonts w:ascii="Arial" w:hAnsi="Arial" w:cs="Arial"/>
          <w:lang w:val="ru-RU"/>
        </w:rPr>
        <w:t>ии авторов (для каждого автора –</w:t>
      </w:r>
      <w:r w:rsidR="00510F72" w:rsidRPr="00510F72">
        <w:rPr>
          <w:rFonts w:ascii="Arial" w:hAnsi="Arial" w:cs="Arial"/>
          <w:lang w:val="ru-RU"/>
        </w:rPr>
        <w:t xml:space="preserve"> сначала инициалы, а затем фамилия);</w:t>
      </w:r>
    </w:p>
    <w:p w:rsidR="00510F72" w:rsidRPr="00510F72" w:rsidRDefault="00265F94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</w:t>
      </w:r>
      <w:r w:rsidR="00510F72" w:rsidRPr="00510F72">
        <w:rPr>
          <w:rFonts w:ascii="Arial" w:hAnsi="Arial" w:cs="Arial"/>
          <w:lang w:val="ru-RU"/>
        </w:rPr>
        <w:t>а следующе</w:t>
      </w:r>
      <w:r>
        <w:rPr>
          <w:rFonts w:ascii="Arial" w:hAnsi="Arial" w:cs="Arial"/>
          <w:lang w:val="ru-RU"/>
        </w:rPr>
        <w:t>й строке симметрично по центру –</w:t>
      </w:r>
      <w:r w:rsidR="00510F72" w:rsidRPr="00510F72">
        <w:rPr>
          <w:rFonts w:ascii="Arial" w:hAnsi="Arial" w:cs="Arial"/>
          <w:lang w:val="ru-RU"/>
        </w:rPr>
        <w:t xml:space="preserve"> ученая степень, должность, инициалы и фамилия научного руководителя;</w:t>
      </w:r>
    </w:p>
    <w:p w:rsidR="00510F72" w:rsidRDefault="00265F94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</w:t>
      </w:r>
      <w:r w:rsidR="00510F72" w:rsidRPr="00510F72">
        <w:rPr>
          <w:rFonts w:ascii="Arial" w:hAnsi="Arial" w:cs="Arial"/>
          <w:lang w:val="ru-RU"/>
        </w:rPr>
        <w:t>а следующе</w:t>
      </w:r>
      <w:r>
        <w:rPr>
          <w:rFonts w:ascii="Arial" w:hAnsi="Arial" w:cs="Arial"/>
          <w:lang w:val="ru-RU"/>
        </w:rPr>
        <w:t>й строке симметрично по центру –</w:t>
      </w:r>
      <w:r w:rsidR="00510F72" w:rsidRPr="00510F72">
        <w:rPr>
          <w:rFonts w:ascii="Arial" w:hAnsi="Arial" w:cs="Arial"/>
          <w:lang w:val="ru-RU"/>
        </w:rPr>
        <w:t xml:space="preserve"> ученая степень, должность, инициалы и фамилия лингвиста (только для докладов на английском языке, направленных на секцию «Химия и химическая технология (на английском языке)»);</w:t>
      </w:r>
    </w:p>
    <w:p w:rsidR="00395C63" w:rsidRDefault="00395C63" w:rsidP="00395C63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395C63" w:rsidRDefault="00395C63" w:rsidP="00395C63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395C63" w:rsidRDefault="00395C63" w:rsidP="00395C63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395C63" w:rsidRDefault="00395C63" w:rsidP="00395C63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C70EDB" w:rsidRDefault="00C70EDB" w:rsidP="00395C63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B81279" w:rsidRDefault="00B81279" w:rsidP="00395C63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395C63" w:rsidRDefault="00395C63" w:rsidP="00395C63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395C63" w:rsidRDefault="00395C63" w:rsidP="00395C63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395C63" w:rsidRDefault="00395C63" w:rsidP="00395C63">
      <w:pPr>
        <w:shd w:val="clear" w:color="auto" w:fill="D9D9D9" w:themeFill="background1" w:themeFillShade="D9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E448E4">
        <w:rPr>
          <w:rFonts w:ascii="Arial" w:hAnsi="Arial" w:cs="Arial"/>
          <w:sz w:val="18"/>
          <w:szCs w:val="18"/>
        </w:rPr>
        <w:t xml:space="preserve">Конференция </w:t>
      </w:r>
      <w:r w:rsidRPr="00E448E4">
        <w:rPr>
          <w:rFonts w:ascii="Arial" w:hAnsi="Arial" w:cs="Arial"/>
          <w:b/>
          <w:sz w:val="18"/>
          <w:szCs w:val="18"/>
        </w:rPr>
        <w:t>«Химия и химическая технология в XXI</w:t>
      </w:r>
      <w:r>
        <w:rPr>
          <w:rFonts w:ascii="Arial" w:hAnsi="Arial" w:cs="Arial"/>
          <w:b/>
          <w:sz w:val="18"/>
          <w:szCs w:val="18"/>
        </w:rPr>
        <w:t> </w:t>
      </w:r>
      <w:r w:rsidRPr="00E448E4">
        <w:rPr>
          <w:rFonts w:ascii="Arial" w:hAnsi="Arial" w:cs="Arial"/>
          <w:b/>
          <w:sz w:val="18"/>
          <w:szCs w:val="18"/>
        </w:rPr>
        <w:t>веке»</w:t>
      </w:r>
      <w:r w:rsidRPr="00E448E4">
        <w:rPr>
          <w:rFonts w:ascii="Arial" w:hAnsi="Arial" w:cs="Arial"/>
          <w:sz w:val="18"/>
          <w:szCs w:val="18"/>
        </w:rPr>
        <w:t>,</w:t>
      </w:r>
      <w:r w:rsidRPr="001617D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7D5">
        <w:rPr>
          <w:rFonts w:ascii="Arial" w:hAnsi="Arial" w:cs="Arial"/>
          <w:b/>
          <w:sz w:val="18"/>
          <w:szCs w:val="18"/>
        </w:rPr>
        <w:t>hht.tpu.ru</w:t>
      </w:r>
      <w:proofErr w:type="spellEnd"/>
      <w:r w:rsidRPr="001617D5">
        <w:rPr>
          <w:rFonts w:ascii="Arial" w:hAnsi="Arial" w:cs="Arial"/>
          <w:sz w:val="18"/>
          <w:szCs w:val="18"/>
        </w:rPr>
        <w:t xml:space="preserve">, </w:t>
      </w:r>
      <w:hyperlink r:id="rId16" w:history="1">
        <w:r w:rsidRPr="001617D5">
          <w:rPr>
            <w:rFonts w:ascii="Arial" w:hAnsi="Arial" w:cs="Arial"/>
            <w:b/>
            <w:sz w:val="18"/>
            <w:szCs w:val="18"/>
          </w:rPr>
          <w:t>orgcomHHT@tpu.ru</w:t>
        </w:r>
      </w:hyperlink>
    </w:p>
    <w:p w:rsidR="00C70EDB" w:rsidRPr="00510F72" w:rsidRDefault="00C70EDB" w:rsidP="00C70EDB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Н</w:t>
      </w:r>
      <w:r w:rsidRPr="00510F72">
        <w:rPr>
          <w:rFonts w:ascii="Arial" w:hAnsi="Arial" w:cs="Arial"/>
          <w:lang w:val="ru-RU"/>
        </w:rPr>
        <w:t>а следующе</w:t>
      </w:r>
      <w:r>
        <w:rPr>
          <w:rFonts w:ascii="Arial" w:hAnsi="Arial" w:cs="Arial"/>
          <w:lang w:val="ru-RU"/>
        </w:rPr>
        <w:t>й строке симметрично по центру –</w:t>
      </w:r>
      <w:r w:rsidRPr="00510F72">
        <w:rPr>
          <w:rFonts w:ascii="Arial" w:hAnsi="Arial" w:cs="Arial"/>
          <w:lang w:val="ru-RU"/>
        </w:rPr>
        <w:t xml:space="preserve"> полное название организации, </w:t>
      </w:r>
      <w:r w:rsidR="00A4068A">
        <w:rPr>
          <w:rFonts w:ascii="Arial" w:hAnsi="Arial" w:cs="Arial"/>
          <w:lang w:val="en-US"/>
        </w:rPr>
        <w:t>e</w:t>
      </w:r>
      <w:r w:rsidR="00A4068A" w:rsidRPr="00A4068A">
        <w:rPr>
          <w:rFonts w:ascii="Arial" w:hAnsi="Arial" w:cs="Arial"/>
          <w:lang w:val="ru-RU"/>
        </w:rPr>
        <w:t>-</w:t>
      </w:r>
      <w:proofErr w:type="spellStart"/>
      <w:r w:rsidR="00A4068A" w:rsidRPr="00A4068A">
        <w:rPr>
          <w:rFonts w:ascii="Arial" w:hAnsi="Arial" w:cs="Arial"/>
          <w:lang w:val="ru-RU"/>
        </w:rPr>
        <w:t>mail</w:t>
      </w:r>
      <w:proofErr w:type="spellEnd"/>
      <w:r w:rsidRPr="00510F72">
        <w:rPr>
          <w:rFonts w:ascii="Arial" w:hAnsi="Arial" w:cs="Arial"/>
          <w:lang w:val="ru-RU"/>
        </w:rPr>
        <w:t xml:space="preserve"> (</w:t>
      </w:r>
      <w:r w:rsidRPr="00B82553">
        <w:rPr>
          <w:rFonts w:ascii="Arial" w:hAnsi="Arial" w:cs="Arial"/>
          <w:i/>
          <w:lang w:val="ru-RU"/>
        </w:rPr>
        <w:t>см. пример)</w:t>
      </w:r>
      <w:r w:rsidRPr="00510F72">
        <w:rPr>
          <w:rFonts w:ascii="Arial" w:hAnsi="Arial" w:cs="Arial"/>
          <w:lang w:val="ru-RU"/>
        </w:rPr>
        <w:t>.</w:t>
      </w:r>
    </w:p>
    <w:p w:rsidR="00510F72" w:rsidRPr="00510F72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Список литературы (в последовательности: фамилия, затем инициалы авторов) оформляется следующим образом:</w:t>
      </w:r>
    </w:p>
    <w:p w:rsidR="00510F72" w:rsidRDefault="00510F72" w:rsidP="00265F94">
      <w:pPr>
        <w:pStyle w:val="2"/>
        <w:numPr>
          <w:ilvl w:val="0"/>
          <w:numId w:val="4"/>
        </w:numPr>
        <w:spacing w:after="120" w:line="240" w:lineRule="auto"/>
        <w:ind w:left="714" w:hanging="357"/>
        <w:rPr>
          <w:rFonts w:ascii="Arial" w:hAnsi="Arial" w:cs="Arial"/>
          <w:lang w:val="ru-RU"/>
        </w:rPr>
      </w:pPr>
      <w:proofErr w:type="gramStart"/>
      <w:r w:rsidRPr="00510F72">
        <w:rPr>
          <w:rFonts w:ascii="Arial" w:hAnsi="Arial" w:cs="Arial"/>
          <w:lang w:val="ru-RU"/>
        </w:rPr>
        <w:t>для книг указывают фамилию, инициалы (точка), полное название (точка), место издания (двоеточие), издательство (запятая), год издания (точка), число страниц (170</w:t>
      </w:r>
      <w:r w:rsidR="00265F94">
        <w:rPr>
          <w:rFonts w:ascii="Arial" w:hAnsi="Arial" w:cs="Arial"/>
          <w:lang w:val="ru-RU"/>
        </w:rPr>
        <w:t> </w:t>
      </w:r>
      <w:r w:rsidRPr="00510F72">
        <w:rPr>
          <w:rFonts w:ascii="Arial" w:hAnsi="Arial" w:cs="Arial"/>
          <w:lang w:val="ru-RU"/>
        </w:rPr>
        <w:t>с.) или страницу (С.</w:t>
      </w:r>
      <w:r w:rsidR="00265F94">
        <w:rPr>
          <w:rFonts w:ascii="Arial" w:hAnsi="Arial" w:cs="Arial"/>
          <w:lang w:val="ru-RU"/>
        </w:rPr>
        <w:t> </w:t>
      </w:r>
      <w:r w:rsidRPr="00510F72">
        <w:rPr>
          <w:rFonts w:ascii="Arial" w:hAnsi="Arial" w:cs="Arial"/>
          <w:lang w:val="ru-RU"/>
        </w:rPr>
        <w:t>100);</w:t>
      </w:r>
      <w:proofErr w:type="gramEnd"/>
    </w:p>
    <w:p w:rsidR="00510F72" w:rsidRDefault="00510F72" w:rsidP="00265F94">
      <w:pPr>
        <w:pStyle w:val="2"/>
        <w:numPr>
          <w:ilvl w:val="0"/>
          <w:numId w:val="4"/>
        </w:numPr>
        <w:spacing w:after="120" w:line="240" w:lineRule="auto"/>
        <w:ind w:left="714" w:hanging="357"/>
        <w:rPr>
          <w:rFonts w:ascii="Arial" w:hAnsi="Arial" w:cs="Arial"/>
          <w:lang w:val="ru-RU"/>
        </w:rPr>
      </w:pPr>
      <w:proofErr w:type="gramStart"/>
      <w:r w:rsidRPr="00510F72">
        <w:rPr>
          <w:rFonts w:ascii="Arial" w:hAnsi="Arial" w:cs="Arial"/>
          <w:lang w:val="ru-RU"/>
        </w:rPr>
        <w:t>для журнальных статей указывают фамилии авторов и инициалы (двойная косая черта), название журнала (точка), год (точка), номер тома (точка), номер выпуска (точка), страницы;</w:t>
      </w:r>
      <w:proofErr w:type="gramEnd"/>
    </w:p>
    <w:p w:rsidR="00510F72" w:rsidRPr="00510F72" w:rsidRDefault="00265F94" w:rsidP="00265F94">
      <w:pPr>
        <w:pStyle w:val="2"/>
        <w:numPr>
          <w:ilvl w:val="0"/>
          <w:numId w:val="4"/>
        </w:numPr>
        <w:spacing w:after="120" w:line="240" w:lineRule="auto"/>
        <w:ind w:left="714" w:hanging="35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для диссертации –</w:t>
      </w:r>
      <w:r w:rsidR="00510F72" w:rsidRPr="00510F72">
        <w:rPr>
          <w:rFonts w:ascii="Arial" w:hAnsi="Arial" w:cs="Arial"/>
          <w:lang w:val="ru-RU"/>
        </w:rPr>
        <w:t xml:space="preserve"> фамилию, инициалы автора. </w:t>
      </w:r>
      <w:proofErr w:type="spellStart"/>
      <w:proofErr w:type="gramStart"/>
      <w:r w:rsidR="00510F72" w:rsidRPr="00510F72">
        <w:rPr>
          <w:rFonts w:ascii="Arial" w:hAnsi="Arial" w:cs="Arial"/>
          <w:lang w:val="ru-RU"/>
        </w:rPr>
        <w:t>Дисс</w:t>
      </w:r>
      <w:proofErr w:type="spellEnd"/>
      <w:r w:rsidR="00510F72" w:rsidRPr="00510F72">
        <w:rPr>
          <w:rFonts w:ascii="Arial" w:hAnsi="Arial" w:cs="Arial"/>
          <w:lang w:val="ru-RU"/>
        </w:rPr>
        <w:t>. … канд. хим. наук (точка), город (двоеточие), институт (запятая), год (точка), число страниц.</w:t>
      </w:r>
      <w:proofErr w:type="gramEnd"/>
    </w:p>
    <w:p w:rsidR="00E52839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 xml:space="preserve">Заявка </w:t>
      </w:r>
      <w:r w:rsidR="00FD738C">
        <w:rPr>
          <w:rFonts w:ascii="Arial" w:hAnsi="Arial" w:cs="Arial"/>
          <w:lang w:val="ru-RU"/>
        </w:rPr>
        <w:t xml:space="preserve">на участие </w:t>
      </w:r>
      <w:r w:rsidRPr="00510F72">
        <w:rPr>
          <w:rFonts w:ascii="Arial" w:hAnsi="Arial" w:cs="Arial"/>
          <w:lang w:val="ru-RU"/>
        </w:rPr>
        <w:t xml:space="preserve">формируется на сайте конференции </w:t>
      </w:r>
      <w:hyperlink r:id="rId17" w:history="1">
        <w:proofErr w:type="spellStart"/>
        <w:r w:rsidR="006169AB" w:rsidRPr="00B81279">
          <w:rPr>
            <w:rFonts w:ascii="Arial" w:hAnsi="Arial" w:cs="Arial"/>
            <w:b/>
            <w:color w:val="8C784B"/>
            <w:u w:val="single"/>
            <w:lang w:val="ru-RU"/>
          </w:rPr>
          <w:t>hht.tpu.ru</w:t>
        </w:r>
        <w:proofErr w:type="spellEnd"/>
      </w:hyperlink>
      <w:r w:rsidR="00B82553">
        <w:rPr>
          <w:rFonts w:ascii="Arial" w:hAnsi="Arial" w:cs="Arial"/>
          <w:lang w:val="ru-RU"/>
        </w:rPr>
        <w:t xml:space="preserve"> </w:t>
      </w:r>
      <w:r w:rsidRPr="00510F72">
        <w:rPr>
          <w:rFonts w:ascii="Arial" w:hAnsi="Arial" w:cs="Arial"/>
          <w:lang w:val="ru-RU"/>
        </w:rPr>
        <w:t>в разделе «</w:t>
      </w:r>
      <w:r w:rsidRPr="00510F72">
        <w:rPr>
          <w:rFonts w:ascii="Arial" w:hAnsi="Arial" w:cs="Arial"/>
        </w:rPr>
        <w:t>Online</w:t>
      </w:r>
      <w:r w:rsidRPr="00510F72">
        <w:rPr>
          <w:rFonts w:ascii="Arial" w:hAnsi="Arial" w:cs="Arial"/>
          <w:lang w:val="ru-RU"/>
        </w:rPr>
        <w:t xml:space="preserve"> регистрация».</w:t>
      </w:r>
    </w:p>
    <w:p w:rsidR="00276A3C" w:rsidRDefault="00E52839" w:rsidP="00276A3C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E52839">
        <w:rPr>
          <w:rFonts w:ascii="Arial" w:hAnsi="Arial" w:cs="Arial"/>
          <w:lang w:val="ru-RU"/>
        </w:rPr>
        <w:t xml:space="preserve">Регистрация необходима </w:t>
      </w:r>
      <w:r w:rsidRPr="00E52839">
        <w:rPr>
          <w:rFonts w:ascii="Arial" w:hAnsi="Arial" w:cs="Arial"/>
          <w:b/>
          <w:lang w:val="ru-RU"/>
        </w:rPr>
        <w:t>на каждый доклад</w:t>
      </w:r>
      <w:r w:rsidRPr="00E52839">
        <w:rPr>
          <w:rFonts w:ascii="Arial" w:hAnsi="Arial" w:cs="Arial"/>
          <w:lang w:val="ru-RU"/>
        </w:rPr>
        <w:t xml:space="preserve"> и осуществляется предполагаемым докладчиком </w:t>
      </w:r>
      <w:r w:rsidRPr="00E52839">
        <w:rPr>
          <w:rFonts w:ascii="Arial" w:hAnsi="Arial" w:cs="Arial"/>
          <w:b/>
          <w:lang w:val="ru-RU"/>
        </w:rPr>
        <w:t>(соавторам доклада отдельно регистрироваться не требуется)</w:t>
      </w:r>
      <w:r w:rsidRPr="00E52839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r w:rsidR="00510F72" w:rsidRPr="00510F72">
        <w:rPr>
          <w:rFonts w:ascii="Arial" w:hAnsi="Arial" w:cs="Arial"/>
          <w:lang w:val="ru-RU"/>
        </w:rPr>
        <w:t>Указанный в регистрационной форме электронный адрес должен соответствовать адресу электронной почты для оперативной связи с авторами, поэтому не рекомендуется указывать общий электронный адрес организации.</w:t>
      </w:r>
    </w:p>
    <w:p w:rsidR="00276A3C" w:rsidRPr="003F0A4C" w:rsidRDefault="00276A3C" w:rsidP="00276A3C">
      <w:pPr>
        <w:pStyle w:val="2"/>
        <w:spacing w:after="120" w:line="240" w:lineRule="auto"/>
        <w:ind w:firstLine="425"/>
        <w:rPr>
          <w:rFonts w:ascii="Arial" w:hAnsi="Arial" w:cs="Arial"/>
          <w:b/>
          <w:lang w:val="ru-RU"/>
        </w:rPr>
      </w:pPr>
      <w:r w:rsidRPr="003F0A4C">
        <w:rPr>
          <w:rFonts w:ascii="Arial" w:hAnsi="Arial" w:cs="Arial"/>
          <w:b/>
          <w:lang w:val="ru-RU"/>
        </w:rPr>
        <w:t>Материалы доклада должны быть представлены в файл</w:t>
      </w:r>
      <w:r w:rsidR="003F0A4C" w:rsidRPr="003F0A4C">
        <w:rPr>
          <w:rFonts w:ascii="Arial" w:hAnsi="Arial" w:cs="Arial"/>
          <w:b/>
          <w:lang w:val="ru-RU"/>
        </w:rPr>
        <w:t>е</w:t>
      </w:r>
      <w:r w:rsidRPr="003F0A4C">
        <w:rPr>
          <w:rFonts w:ascii="Arial" w:hAnsi="Arial" w:cs="Arial"/>
          <w:b/>
          <w:lang w:val="ru-RU"/>
        </w:rPr>
        <w:t xml:space="preserve"> формата</w:t>
      </w:r>
      <w:r w:rsidR="00E73D48">
        <w:rPr>
          <w:rFonts w:ascii="Arial" w:hAnsi="Arial" w:cs="Arial"/>
          <w:b/>
          <w:lang w:val="ru-RU"/>
        </w:rPr>
        <w:t xml:space="preserve"> </w:t>
      </w:r>
      <w:r w:rsidRPr="003F0A4C">
        <w:rPr>
          <w:rFonts w:ascii="Arial" w:hAnsi="Arial" w:cs="Arial"/>
          <w:b/>
          <w:lang w:val="ru-RU"/>
        </w:rPr>
        <w:t>.</w:t>
      </w:r>
      <w:r w:rsidRPr="003F0A4C">
        <w:rPr>
          <w:rFonts w:ascii="Arial" w:hAnsi="Arial" w:cs="Arial"/>
          <w:b/>
          <w:lang w:val="en-US"/>
        </w:rPr>
        <w:t>DOCX</w:t>
      </w:r>
      <w:r w:rsidR="003F0A4C" w:rsidRPr="003F0A4C">
        <w:rPr>
          <w:rFonts w:ascii="Arial" w:hAnsi="Arial" w:cs="Arial"/>
          <w:b/>
          <w:lang w:val="ru-RU"/>
        </w:rPr>
        <w:t>, названном по Фамилии зарегистрировавшегося автора.</w:t>
      </w:r>
    </w:p>
    <w:p w:rsidR="00510F72" w:rsidRPr="00510F72" w:rsidRDefault="00510F72" w:rsidP="00265F94">
      <w:pPr>
        <w:pStyle w:val="2"/>
        <w:spacing w:after="120" w:line="240" w:lineRule="auto"/>
        <w:ind w:firstLine="425"/>
        <w:rPr>
          <w:rFonts w:ascii="Arial" w:hAnsi="Arial" w:cs="Arial"/>
          <w:lang w:val="ru-RU"/>
        </w:rPr>
      </w:pPr>
      <w:r w:rsidRPr="00510F72">
        <w:rPr>
          <w:rFonts w:ascii="Arial" w:hAnsi="Arial" w:cs="Arial"/>
          <w:lang w:val="ru-RU"/>
        </w:rPr>
        <w:t>Работы, несоответствующие правилам и представленные позднее установленного срока не рассматриваются и не публикуются.</w:t>
      </w:r>
    </w:p>
    <w:p w:rsidR="00510F72" w:rsidRPr="00B81279" w:rsidRDefault="009253CD" w:rsidP="00265F94">
      <w:pPr>
        <w:shd w:val="clear" w:color="auto" w:fill="D9D9D9" w:themeFill="background1" w:themeFillShade="D9"/>
        <w:spacing w:before="160" w:after="160" w:line="240" w:lineRule="auto"/>
        <w:jc w:val="both"/>
        <w:rPr>
          <w:rFonts w:ascii="Arial" w:hAnsi="Arial" w:cs="Arial"/>
          <w:b/>
          <w:color w:val="8C784B"/>
          <w:sz w:val="24"/>
          <w:szCs w:val="24"/>
        </w:rPr>
      </w:pPr>
      <w:r w:rsidRPr="00B81279">
        <w:rPr>
          <w:rFonts w:ascii="Arial" w:hAnsi="Arial" w:cs="Arial"/>
          <w:b/>
          <w:color w:val="8C784B"/>
          <w:sz w:val="24"/>
          <w:szCs w:val="24"/>
        </w:rPr>
        <w:t>ПРИМЕР ОФОРМЛЕНИЯ</w:t>
      </w:r>
    </w:p>
    <w:p w:rsidR="00265F94" w:rsidRPr="00056798" w:rsidRDefault="00265F94" w:rsidP="00265F94">
      <w:pPr>
        <w:pStyle w:val="a8"/>
        <w:spacing w:line="240" w:lineRule="auto"/>
        <w:jc w:val="center"/>
        <w:rPr>
          <w:lang w:val="ru-RU"/>
        </w:rPr>
      </w:pPr>
      <w:r w:rsidRPr="00056798">
        <w:rPr>
          <w:lang w:val="ru-RU"/>
        </w:rPr>
        <w:t xml:space="preserve">Название </w:t>
      </w:r>
      <w:r w:rsidRPr="00056798">
        <w:rPr>
          <w:b w:val="0"/>
          <w:bCs w:val="0"/>
          <w:sz w:val="24"/>
          <w:szCs w:val="24"/>
          <w:lang w:val="ru-RU"/>
        </w:rPr>
        <w:t>(</w:t>
      </w:r>
      <w:r w:rsidRPr="00056798">
        <w:rPr>
          <w:b w:val="0"/>
          <w:bCs w:val="0"/>
          <w:sz w:val="24"/>
          <w:szCs w:val="24"/>
        </w:rPr>
        <w:t>Times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New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Roman</w:t>
      </w:r>
      <w:r w:rsidRPr="00056798">
        <w:rPr>
          <w:b w:val="0"/>
          <w:bCs w:val="0"/>
          <w:sz w:val="24"/>
          <w:szCs w:val="24"/>
          <w:lang w:val="ru-RU"/>
        </w:rPr>
        <w:t>, 14</w:t>
      </w:r>
      <w:r>
        <w:rPr>
          <w:b w:val="0"/>
          <w:bCs w:val="0"/>
          <w:sz w:val="24"/>
          <w:szCs w:val="24"/>
          <w:lang w:val="ru-RU"/>
        </w:rPr>
        <w:t> </w:t>
      </w:r>
      <w:proofErr w:type="spellStart"/>
      <w:proofErr w:type="gramStart"/>
      <w:r w:rsidRPr="00056798">
        <w:rPr>
          <w:b w:val="0"/>
          <w:bCs w:val="0"/>
          <w:sz w:val="24"/>
          <w:szCs w:val="24"/>
          <w:lang w:val="ru-RU"/>
        </w:rPr>
        <w:t>пт</w:t>
      </w:r>
      <w:proofErr w:type="spellEnd"/>
      <w:proofErr w:type="gramEnd"/>
      <w:r w:rsidRPr="00056798">
        <w:rPr>
          <w:b w:val="0"/>
          <w:bCs w:val="0"/>
          <w:sz w:val="24"/>
          <w:szCs w:val="24"/>
          <w:lang w:val="ru-RU"/>
        </w:rPr>
        <w:t>, полужирный)</w:t>
      </w:r>
    </w:p>
    <w:p w:rsidR="00265F94" w:rsidRPr="00056798" w:rsidRDefault="003A6A83" w:rsidP="00265F94">
      <w:pPr>
        <w:pStyle w:val="a8"/>
        <w:spacing w:line="240" w:lineRule="auto"/>
        <w:jc w:val="center"/>
        <w:rPr>
          <w:lang w:val="ru-RU"/>
        </w:rPr>
      </w:pPr>
      <w:r>
        <w:rPr>
          <w:lang w:val="ru-RU"/>
        </w:rPr>
        <w:t>И.</w:t>
      </w:r>
      <w:r w:rsidR="00265F94" w:rsidRPr="00056798">
        <w:rPr>
          <w:lang w:val="ru-RU"/>
        </w:rPr>
        <w:t>О.</w:t>
      </w:r>
      <w:r>
        <w:rPr>
          <w:lang w:val="ru-RU"/>
        </w:rPr>
        <w:t> </w:t>
      </w:r>
      <w:r w:rsidR="00265F94" w:rsidRPr="00056798">
        <w:rPr>
          <w:lang w:val="ru-RU"/>
        </w:rPr>
        <w:t xml:space="preserve">Фамилия </w:t>
      </w:r>
      <w:r w:rsidR="00265F94" w:rsidRPr="00056798">
        <w:rPr>
          <w:b w:val="0"/>
          <w:bCs w:val="0"/>
          <w:sz w:val="24"/>
          <w:szCs w:val="24"/>
          <w:lang w:val="ru-RU"/>
        </w:rPr>
        <w:t>(фамилию докладчика подчеркнуть) (</w:t>
      </w:r>
      <w:r w:rsidR="00265F94" w:rsidRPr="00056798">
        <w:rPr>
          <w:b w:val="0"/>
          <w:bCs w:val="0"/>
          <w:sz w:val="24"/>
          <w:szCs w:val="24"/>
        </w:rPr>
        <w:t>Times</w:t>
      </w:r>
      <w:r w:rsidR="00265F94" w:rsidRPr="00056798">
        <w:rPr>
          <w:b w:val="0"/>
          <w:bCs w:val="0"/>
          <w:sz w:val="24"/>
          <w:szCs w:val="24"/>
          <w:lang w:val="ru-RU"/>
        </w:rPr>
        <w:t xml:space="preserve"> </w:t>
      </w:r>
      <w:r w:rsidR="00265F94" w:rsidRPr="00056798">
        <w:rPr>
          <w:b w:val="0"/>
          <w:bCs w:val="0"/>
          <w:sz w:val="24"/>
          <w:szCs w:val="24"/>
        </w:rPr>
        <w:t>New</w:t>
      </w:r>
      <w:r w:rsidR="00265F94" w:rsidRPr="00056798">
        <w:rPr>
          <w:b w:val="0"/>
          <w:bCs w:val="0"/>
          <w:sz w:val="24"/>
          <w:szCs w:val="24"/>
          <w:lang w:val="ru-RU"/>
        </w:rPr>
        <w:t xml:space="preserve"> </w:t>
      </w:r>
      <w:r w:rsidR="00265F94" w:rsidRPr="00056798">
        <w:rPr>
          <w:b w:val="0"/>
          <w:bCs w:val="0"/>
          <w:sz w:val="24"/>
          <w:szCs w:val="24"/>
        </w:rPr>
        <w:t>Roman</w:t>
      </w:r>
      <w:r w:rsidR="00265F94" w:rsidRPr="00056798">
        <w:rPr>
          <w:b w:val="0"/>
          <w:bCs w:val="0"/>
          <w:sz w:val="24"/>
          <w:szCs w:val="24"/>
          <w:lang w:val="ru-RU"/>
        </w:rPr>
        <w:t>, 14</w:t>
      </w:r>
      <w:r w:rsidR="00265F94">
        <w:rPr>
          <w:b w:val="0"/>
          <w:bCs w:val="0"/>
          <w:sz w:val="24"/>
          <w:szCs w:val="24"/>
          <w:lang w:val="ru-RU"/>
        </w:rPr>
        <w:t> </w:t>
      </w:r>
      <w:proofErr w:type="spellStart"/>
      <w:proofErr w:type="gramStart"/>
      <w:r w:rsidR="00265F94" w:rsidRPr="00056798">
        <w:rPr>
          <w:b w:val="0"/>
          <w:bCs w:val="0"/>
          <w:sz w:val="24"/>
          <w:szCs w:val="24"/>
          <w:lang w:val="ru-RU"/>
        </w:rPr>
        <w:t>пт</w:t>
      </w:r>
      <w:proofErr w:type="spellEnd"/>
      <w:proofErr w:type="gramEnd"/>
      <w:r w:rsidR="00265F94" w:rsidRPr="00056798">
        <w:rPr>
          <w:b w:val="0"/>
          <w:bCs w:val="0"/>
          <w:sz w:val="24"/>
          <w:szCs w:val="24"/>
          <w:lang w:val="ru-RU"/>
        </w:rPr>
        <w:t>, полужирный)</w:t>
      </w:r>
    </w:p>
    <w:p w:rsidR="00265F94" w:rsidRPr="00056798" w:rsidRDefault="00265F94" w:rsidP="00265F94">
      <w:pPr>
        <w:pStyle w:val="a8"/>
        <w:spacing w:line="240" w:lineRule="auto"/>
        <w:jc w:val="center"/>
        <w:rPr>
          <w:b w:val="0"/>
          <w:bCs w:val="0"/>
          <w:sz w:val="24"/>
          <w:szCs w:val="24"/>
          <w:lang w:val="ru-RU"/>
        </w:rPr>
      </w:pPr>
      <w:r w:rsidRPr="00056798">
        <w:rPr>
          <w:lang w:val="ru-RU"/>
        </w:rPr>
        <w:t xml:space="preserve">Научный руководитель </w:t>
      </w:r>
      <w:r>
        <w:rPr>
          <w:lang w:val="ru-RU"/>
        </w:rPr>
        <w:t>–</w:t>
      </w:r>
      <w:r w:rsidRPr="00056798">
        <w:rPr>
          <w:lang w:val="ru-RU"/>
        </w:rPr>
        <w:t xml:space="preserve"> ученая степень, должность, И.О.</w:t>
      </w:r>
      <w:r>
        <w:rPr>
          <w:lang w:val="ru-RU"/>
        </w:rPr>
        <w:t> </w:t>
      </w:r>
      <w:r w:rsidRPr="00056798">
        <w:rPr>
          <w:lang w:val="ru-RU"/>
        </w:rPr>
        <w:t xml:space="preserve">Фамилия </w:t>
      </w:r>
      <w:r w:rsidRPr="00056798">
        <w:rPr>
          <w:b w:val="0"/>
          <w:bCs w:val="0"/>
          <w:sz w:val="24"/>
          <w:szCs w:val="24"/>
          <w:lang w:val="ru-RU"/>
        </w:rPr>
        <w:t>(</w:t>
      </w:r>
      <w:r w:rsidRPr="00056798">
        <w:rPr>
          <w:b w:val="0"/>
          <w:bCs w:val="0"/>
          <w:sz w:val="24"/>
          <w:szCs w:val="24"/>
        </w:rPr>
        <w:t>Times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New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Roman</w:t>
      </w:r>
      <w:r w:rsidRPr="00056798">
        <w:rPr>
          <w:b w:val="0"/>
          <w:bCs w:val="0"/>
          <w:sz w:val="24"/>
          <w:szCs w:val="24"/>
          <w:lang w:val="ru-RU"/>
        </w:rPr>
        <w:t>, 14</w:t>
      </w:r>
      <w:r w:rsidR="003A6A83">
        <w:rPr>
          <w:b w:val="0"/>
          <w:bCs w:val="0"/>
          <w:sz w:val="24"/>
          <w:szCs w:val="24"/>
          <w:lang w:val="ru-RU"/>
        </w:rPr>
        <w:t> </w:t>
      </w:r>
      <w:proofErr w:type="spellStart"/>
      <w:proofErr w:type="gramStart"/>
      <w:r w:rsidRPr="00056798">
        <w:rPr>
          <w:b w:val="0"/>
          <w:bCs w:val="0"/>
          <w:sz w:val="24"/>
          <w:szCs w:val="24"/>
          <w:lang w:val="ru-RU"/>
        </w:rPr>
        <w:t>пт</w:t>
      </w:r>
      <w:proofErr w:type="spellEnd"/>
      <w:proofErr w:type="gramEnd"/>
      <w:r w:rsidRPr="00056798">
        <w:rPr>
          <w:b w:val="0"/>
          <w:bCs w:val="0"/>
          <w:sz w:val="24"/>
          <w:szCs w:val="24"/>
          <w:lang w:val="ru-RU"/>
        </w:rPr>
        <w:t>, полужирный)</w:t>
      </w:r>
    </w:p>
    <w:p w:rsidR="00265F94" w:rsidRPr="00056798" w:rsidRDefault="00265F94" w:rsidP="00265F94">
      <w:pPr>
        <w:pStyle w:val="a8"/>
        <w:spacing w:line="240" w:lineRule="auto"/>
        <w:rPr>
          <w:sz w:val="24"/>
          <w:szCs w:val="24"/>
          <w:lang w:val="ru-RU"/>
        </w:rPr>
      </w:pPr>
      <w:r w:rsidRPr="00056798">
        <w:rPr>
          <w:lang w:val="ru-RU"/>
        </w:rPr>
        <w:t>Лингвист</w:t>
      </w:r>
      <w:r w:rsidRPr="00056798">
        <w:rPr>
          <w:b w:val="0"/>
          <w:bCs w:val="0"/>
          <w:sz w:val="26"/>
          <w:szCs w:val="26"/>
          <w:lang w:val="ru-RU"/>
        </w:rPr>
        <w:t xml:space="preserve"> </w:t>
      </w:r>
      <w:r>
        <w:rPr>
          <w:lang w:val="ru-RU"/>
        </w:rPr>
        <w:t>–</w:t>
      </w:r>
      <w:r w:rsidRPr="00056798">
        <w:rPr>
          <w:lang w:val="ru-RU"/>
        </w:rPr>
        <w:t xml:space="preserve"> ученая степень, должность, И.О.</w:t>
      </w:r>
      <w:r>
        <w:rPr>
          <w:lang w:val="ru-RU"/>
        </w:rPr>
        <w:t> </w:t>
      </w:r>
      <w:r w:rsidRPr="00056798">
        <w:rPr>
          <w:lang w:val="ru-RU"/>
        </w:rPr>
        <w:t xml:space="preserve">Фамилия </w:t>
      </w:r>
      <w:r w:rsidRPr="00056798">
        <w:rPr>
          <w:b w:val="0"/>
          <w:bCs w:val="0"/>
          <w:sz w:val="24"/>
          <w:szCs w:val="24"/>
          <w:lang w:val="ru-RU"/>
        </w:rPr>
        <w:t>(только для докладов на английском языке)</w:t>
      </w:r>
      <w:r w:rsidRPr="00056798">
        <w:rPr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  <w:lang w:val="ru-RU"/>
        </w:rPr>
        <w:t>(</w:t>
      </w:r>
      <w:r w:rsidRPr="00056798">
        <w:rPr>
          <w:b w:val="0"/>
          <w:bCs w:val="0"/>
          <w:sz w:val="24"/>
          <w:szCs w:val="24"/>
        </w:rPr>
        <w:t>Times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New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Roman</w:t>
      </w:r>
      <w:r w:rsidR="003A6A83">
        <w:rPr>
          <w:b w:val="0"/>
          <w:bCs w:val="0"/>
          <w:sz w:val="24"/>
          <w:szCs w:val="24"/>
          <w:lang w:val="ru-RU"/>
        </w:rPr>
        <w:t>, 14 </w:t>
      </w:r>
      <w:proofErr w:type="spellStart"/>
      <w:proofErr w:type="gramStart"/>
      <w:r w:rsidRPr="00056798">
        <w:rPr>
          <w:b w:val="0"/>
          <w:bCs w:val="0"/>
          <w:sz w:val="24"/>
          <w:szCs w:val="24"/>
          <w:lang w:val="ru-RU"/>
        </w:rPr>
        <w:t>пт</w:t>
      </w:r>
      <w:proofErr w:type="spellEnd"/>
      <w:proofErr w:type="gramEnd"/>
      <w:r w:rsidRPr="00056798">
        <w:rPr>
          <w:b w:val="0"/>
          <w:bCs w:val="0"/>
          <w:sz w:val="24"/>
          <w:szCs w:val="24"/>
          <w:lang w:val="ru-RU"/>
        </w:rPr>
        <w:t>, полужирный)</w:t>
      </w:r>
    </w:p>
    <w:p w:rsidR="00265F94" w:rsidRPr="00056798" w:rsidRDefault="00265F94" w:rsidP="00265F94">
      <w:pPr>
        <w:pStyle w:val="a8"/>
        <w:spacing w:line="240" w:lineRule="auto"/>
        <w:rPr>
          <w:b w:val="0"/>
          <w:bCs w:val="0"/>
          <w:sz w:val="24"/>
          <w:szCs w:val="24"/>
          <w:lang w:val="ru-RU"/>
        </w:rPr>
      </w:pPr>
      <w:r w:rsidRPr="00056798">
        <w:rPr>
          <w:b w:val="0"/>
          <w:bCs w:val="0"/>
          <w:i/>
          <w:iCs/>
          <w:lang w:val="ru-RU"/>
        </w:rPr>
        <w:t xml:space="preserve">Организация (полное название), </w:t>
      </w:r>
      <w:r w:rsidRPr="00056798">
        <w:rPr>
          <w:b w:val="0"/>
          <w:bCs w:val="0"/>
          <w:i/>
          <w:iCs/>
        </w:rPr>
        <w:t>E</w:t>
      </w:r>
      <w:r w:rsidRPr="00056798">
        <w:rPr>
          <w:b w:val="0"/>
          <w:bCs w:val="0"/>
          <w:i/>
          <w:iCs/>
          <w:lang w:val="ru-RU"/>
        </w:rPr>
        <w:t>-</w:t>
      </w:r>
      <w:r w:rsidRPr="00056798">
        <w:rPr>
          <w:b w:val="0"/>
          <w:bCs w:val="0"/>
          <w:i/>
          <w:iCs/>
        </w:rPr>
        <w:t>mail</w:t>
      </w:r>
      <w:r w:rsidR="00B81279">
        <w:rPr>
          <w:b w:val="0"/>
          <w:bCs w:val="0"/>
          <w:i/>
          <w:iCs/>
          <w:lang w:val="ru-RU"/>
        </w:rPr>
        <w:t xml:space="preserve"> докладчика</w:t>
      </w:r>
      <w:r w:rsidRPr="00056798">
        <w:rPr>
          <w:b w:val="0"/>
          <w:bCs w:val="0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  <w:lang w:val="ru-RU"/>
        </w:rPr>
        <w:t>(</w:t>
      </w:r>
      <w:r w:rsidRPr="00056798">
        <w:rPr>
          <w:b w:val="0"/>
          <w:bCs w:val="0"/>
          <w:sz w:val="24"/>
          <w:szCs w:val="24"/>
        </w:rPr>
        <w:t>Times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New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Roman</w:t>
      </w:r>
      <w:r w:rsidRPr="00056798">
        <w:rPr>
          <w:b w:val="0"/>
          <w:bCs w:val="0"/>
          <w:sz w:val="24"/>
          <w:szCs w:val="24"/>
          <w:lang w:val="ru-RU"/>
        </w:rPr>
        <w:t>, 14</w:t>
      </w:r>
      <w:r>
        <w:rPr>
          <w:b w:val="0"/>
          <w:bCs w:val="0"/>
          <w:sz w:val="24"/>
          <w:szCs w:val="24"/>
          <w:lang w:val="ru-RU"/>
        </w:rPr>
        <w:t> </w:t>
      </w:r>
      <w:proofErr w:type="spellStart"/>
      <w:proofErr w:type="gramStart"/>
      <w:r w:rsidRPr="00056798">
        <w:rPr>
          <w:b w:val="0"/>
          <w:bCs w:val="0"/>
          <w:sz w:val="24"/>
          <w:szCs w:val="24"/>
          <w:lang w:val="ru-RU"/>
        </w:rPr>
        <w:t>пт</w:t>
      </w:r>
      <w:proofErr w:type="spellEnd"/>
      <w:proofErr w:type="gramEnd"/>
      <w:r w:rsidRPr="00056798">
        <w:rPr>
          <w:b w:val="0"/>
          <w:bCs w:val="0"/>
          <w:sz w:val="24"/>
          <w:szCs w:val="24"/>
          <w:lang w:val="ru-RU"/>
        </w:rPr>
        <w:t>, курсив)</w:t>
      </w:r>
    </w:p>
    <w:p w:rsidR="00265F94" w:rsidRPr="00056798" w:rsidRDefault="00265F94" w:rsidP="00265F94">
      <w:pPr>
        <w:pStyle w:val="a8"/>
        <w:spacing w:line="240" w:lineRule="auto"/>
        <w:rPr>
          <w:b w:val="0"/>
          <w:bCs w:val="0"/>
          <w:lang w:val="ru-RU"/>
        </w:rPr>
      </w:pPr>
      <w:proofErr w:type="spellStart"/>
      <w:proofErr w:type="gramStart"/>
      <w:r w:rsidRPr="00056798">
        <w:rPr>
          <w:b w:val="0"/>
          <w:bCs w:val="0"/>
        </w:rPr>
        <w:t>Текст</w:t>
      </w:r>
      <w:proofErr w:type="spellEnd"/>
      <w:r w:rsidRPr="00056798">
        <w:rPr>
          <w:b w:val="0"/>
          <w:bCs w:val="0"/>
        </w:rPr>
        <w:t xml:space="preserve"> </w:t>
      </w:r>
      <w:r w:rsidRPr="00056798">
        <w:rPr>
          <w:b w:val="0"/>
          <w:bCs w:val="0"/>
          <w:sz w:val="26"/>
          <w:szCs w:val="26"/>
        </w:rPr>
        <w:t xml:space="preserve">(Times New Roman, 14 </w:t>
      </w:r>
      <w:proofErr w:type="spellStart"/>
      <w:r w:rsidRPr="00056798">
        <w:rPr>
          <w:b w:val="0"/>
          <w:bCs w:val="0"/>
          <w:sz w:val="26"/>
          <w:szCs w:val="26"/>
        </w:rPr>
        <w:t>пт</w:t>
      </w:r>
      <w:proofErr w:type="spellEnd"/>
      <w:r w:rsidRPr="00056798">
        <w:rPr>
          <w:b w:val="0"/>
          <w:bCs w:val="0"/>
          <w:sz w:val="26"/>
          <w:szCs w:val="26"/>
        </w:rPr>
        <w:t>)</w:t>
      </w:r>
      <w:r w:rsidRPr="00056798">
        <w:rPr>
          <w:b w:val="0"/>
          <w:bCs w:val="0"/>
        </w:rPr>
        <w:t>.</w:t>
      </w:r>
      <w:proofErr w:type="gramEnd"/>
      <w:r w:rsidRPr="00056798">
        <w:rPr>
          <w:b w:val="0"/>
          <w:bCs w:val="0"/>
        </w:rPr>
        <w:t xml:space="preserve"> </w:t>
      </w:r>
      <w:r w:rsidRPr="00056798">
        <w:rPr>
          <w:b w:val="0"/>
          <w:bCs w:val="0"/>
          <w:lang w:val="ru-RU"/>
        </w:rPr>
        <w:t>Ссылки на литературу [1–3].</w:t>
      </w:r>
    </w:p>
    <w:p w:rsidR="00265F94" w:rsidRPr="00056798" w:rsidRDefault="00265F94" w:rsidP="00265F94">
      <w:pPr>
        <w:pStyle w:val="a8"/>
        <w:spacing w:line="240" w:lineRule="auto"/>
        <w:rPr>
          <w:b w:val="0"/>
          <w:bCs w:val="0"/>
          <w:sz w:val="24"/>
          <w:szCs w:val="24"/>
          <w:lang w:val="ru-RU"/>
        </w:rPr>
      </w:pPr>
      <w:r w:rsidRPr="00056798">
        <w:rPr>
          <w:lang w:val="ru-RU"/>
        </w:rPr>
        <w:t>Список литературы</w:t>
      </w:r>
      <w:r w:rsidRPr="00056798">
        <w:rPr>
          <w:b w:val="0"/>
          <w:bCs w:val="0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  <w:lang w:val="ru-RU"/>
        </w:rPr>
        <w:t>(</w:t>
      </w:r>
      <w:r w:rsidRPr="00056798">
        <w:rPr>
          <w:b w:val="0"/>
          <w:bCs w:val="0"/>
          <w:sz w:val="24"/>
          <w:szCs w:val="24"/>
        </w:rPr>
        <w:t>Times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New</w:t>
      </w:r>
      <w:r w:rsidRPr="00056798">
        <w:rPr>
          <w:b w:val="0"/>
          <w:bCs w:val="0"/>
          <w:sz w:val="24"/>
          <w:szCs w:val="24"/>
          <w:lang w:val="ru-RU"/>
        </w:rPr>
        <w:t xml:space="preserve"> </w:t>
      </w:r>
      <w:r w:rsidRPr="00056798">
        <w:rPr>
          <w:b w:val="0"/>
          <w:bCs w:val="0"/>
          <w:sz w:val="24"/>
          <w:szCs w:val="24"/>
        </w:rPr>
        <w:t>Roman</w:t>
      </w:r>
      <w:r w:rsidRPr="00056798">
        <w:rPr>
          <w:b w:val="0"/>
          <w:bCs w:val="0"/>
          <w:sz w:val="24"/>
          <w:szCs w:val="24"/>
          <w:lang w:val="ru-RU"/>
        </w:rPr>
        <w:t>, 14</w:t>
      </w:r>
      <w:r>
        <w:rPr>
          <w:b w:val="0"/>
          <w:bCs w:val="0"/>
          <w:sz w:val="24"/>
          <w:szCs w:val="24"/>
          <w:lang w:val="ru-RU"/>
        </w:rPr>
        <w:t> </w:t>
      </w:r>
      <w:proofErr w:type="spellStart"/>
      <w:proofErr w:type="gramStart"/>
      <w:r w:rsidRPr="00056798">
        <w:rPr>
          <w:b w:val="0"/>
          <w:bCs w:val="0"/>
          <w:sz w:val="24"/>
          <w:szCs w:val="24"/>
          <w:lang w:val="ru-RU"/>
        </w:rPr>
        <w:t>пт</w:t>
      </w:r>
      <w:proofErr w:type="spellEnd"/>
      <w:proofErr w:type="gramEnd"/>
      <w:r w:rsidRPr="00056798">
        <w:rPr>
          <w:b w:val="0"/>
          <w:bCs w:val="0"/>
          <w:sz w:val="24"/>
          <w:szCs w:val="24"/>
          <w:lang w:val="ru-RU"/>
        </w:rPr>
        <w:t>, полужирный)</w:t>
      </w:r>
    </w:p>
    <w:p w:rsidR="00265F94" w:rsidRPr="00261A36" w:rsidRDefault="00265F94" w:rsidP="00265F94">
      <w:pPr>
        <w:pStyle w:val="a8"/>
        <w:spacing w:line="240" w:lineRule="auto"/>
        <w:rPr>
          <w:b w:val="0"/>
          <w:bCs w:val="0"/>
          <w:sz w:val="24"/>
          <w:szCs w:val="24"/>
          <w:lang w:val="en-US"/>
        </w:rPr>
      </w:pPr>
      <w:r w:rsidRPr="00056798">
        <w:rPr>
          <w:b w:val="0"/>
          <w:bCs w:val="0"/>
          <w:lang w:val="ru-RU"/>
        </w:rPr>
        <w:t>1. Иванов</w:t>
      </w:r>
      <w:r w:rsidR="004A3972">
        <w:rPr>
          <w:b w:val="0"/>
          <w:bCs w:val="0"/>
          <w:lang w:val="ru-RU"/>
        </w:rPr>
        <w:t> </w:t>
      </w:r>
      <w:r w:rsidRPr="00056798">
        <w:rPr>
          <w:b w:val="0"/>
          <w:bCs w:val="0"/>
          <w:lang w:val="ru-RU"/>
        </w:rPr>
        <w:t xml:space="preserve">И.И. // Журн. </w:t>
      </w:r>
      <w:proofErr w:type="spellStart"/>
      <w:r w:rsidRPr="00056798">
        <w:rPr>
          <w:b w:val="0"/>
          <w:bCs w:val="0"/>
          <w:lang w:val="ru-RU"/>
        </w:rPr>
        <w:t>аналит</w:t>
      </w:r>
      <w:proofErr w:type="spellEnd"/>
      <w:r w:rsidRPr="00056798">
        <w:rPr>
          <w:b w:val="0"/>
          <w:bCs w:val="0"/>
          <w:lang w:val="ru-RU"/>
        </w:rPr>
        <w:t xml:space="preserve">. химии. </w:t>
      </w:r>
      <w:r w:rsidRPr="00261A36">
        <w:rPr>
          <w:b w:val="0"/>
          <w:bCs w:val="0"/>
          <w:lang w:val="en-US"/>
        </w:rPr>
        <w:t xml:space="preserve">2001. </w:t>
      </w:r>
      <w:r w:rsidRPr="004A3972">
        <w:rPr>
          <w:b w:val="0"/>
          <w:bCs w:val="0"/>
          <w:lang w:val="ru-RU"/>
        </w:rPr>
        <w:t>Т</w:t>
      </w:r>
      <w:r w:rsidRPr="00261A36">
        <w:rPr>
          <w:b w:val="0"/>
          <w:bCs w:val="0"/>
          <w:lang w:val="en-US"/>
        </w:rPr>
        <w:t>.</w:t>
      </w:r>
      <w:r w:rsidRPr="00065635">
        <w:rPr>
          <w:b w:val="0"/>
          <w:bCs w:val="0"/>
          <w:lang w:val="en-US"/>
        </w:rPr>
        <w:t> </w:t>
      </w:r>
      <w:r w:rsidRPr="00261A36">
        <w:rPr>
          <w:b w:val="0"/>
          <w:bCs w:val="0"/>
          <w:lang w:val="en-US"/>
        </w:rPr>
        <w:t>56. №</w:t>
      </w:r>
      <w:r>
        <w:rPr>
          <w:b w:val="0"/>
          <w:bCs w:val="0"/>
        </w:rPr>
        <w:t> </w:t>
      </w:r>
      <w:r w:rsidRPr="00261A36">
        <w:rPr>
          <w:b w:val="0"/>
          <w:bCs w:val="0"/>
          <w:lang w:val="en-US"/>
        </w:rPr>
        <w:t xml:space="preserve">1. </w:t>
      </w:r>
      <w:r w:rsidRPr="004A3972">
        <w:rPr>
          <w:b w:val="0"/>
          <w:bCs w:val="0"/>
          <w:lang w:val="ru-RU"/>
        </w:rPr>
        <w:t>С</w:t>
      </w:r>
      <w:r w:rsidRPr="00261A36">
        <w:rPr>
          <w:b w:val="0"/>
          <w:bCs w:val="0"/>
          <w:lang w:val="en-US"/>
        </w:rPr>
        <w:t>.</w:t>
      </w:r>
      <w:r>
        <w:rPr>
          <w:b w:val="0"/>
          <w:bCs w:val="0"/>
        </w:rPr>
        <w:t> </w:t>
      </w:r>
      <w:r w:rsidRPr="00261A36">
        <w:rPr>
          <w:b w:val="0"/>
          <w:bCs w:val="0"/>
          <w:lang w:val="en-US"/>
        </w:rPr>
        <w:t>1</w:t>
      </w:r>
      <w:r w:rsidR="003A6A83" w:rsidRPr="00261A36">
        <w:rPr>
          <w:b w:val="0"/>
          <w:bCs w:val="0"/>
          <w:lang w:val="en-US"/>
        </w:rPr>
        <w:t>-</w:t>
      </w:r>
      <w:r w:rsidRPr="00261A36">
        <w:rPr>
          <w:b w:val="0"/>
          <w:bCs w:val="0"/>
          <w:lang w:val="en-US"/>
        </w:rPr>
        <w:t xml:space="preserve">5. </w:t>
      </w:r>
      <w:r w:rsidRPr="00261A36">
        <w:rPr>
          <w:b w:val="0"/>
          <w:bCs w:val="0"/>
          <w:sz w:val="24"/>
          <w:szCs w:val="24"/>
          <w:lang w:val="en-US"/>
        </w:rPr>
        <w:t>(</w:t>
      </w:r>
      <w:r w:rsidRPr="00056798">
        <w:rPr>
          <w:b w:val="0"/>
          <w:bCs w:val="0"/>
          <w:sz w:val="24"/>
          <w:szCs w:val="24"/>
        </w:rPr>
        <w:t>Times</w:t>
      </w:r>
      <w:r w:rsidRPr="00261A36">
        <w:rPr>
          <w:b w:val="0"/>
          <w:bCs w:val="0"/>
          <w:sz w:val="24"/>
          <w:szCs w:val="24"/>
          <w:lang w:val="en-US"/>
        </w:rPr>
        <w:t xml:space="preserve"> </w:t>
      </w:r>
      <w:r w:rsidRPr="00056798">
        <w:rPr>
          <w:b w:val="0"/>
          <w:bCs w:val="0"/>
          <w:sz w:val="24"/>
          <w:szCs w:val="24"/>
        </w:rPr>
        <w:t>New</w:t>
      </w:r>
      <w:r w:rsidRPr="00261A36">
        <w:rPr>
          <w:b w:val="0"/>
          <w:bCs w:val="0"/>
          <w:sz w:val="24"/>
          <w:szCs w:val="24"/>
          <w:lang w:val="en-US"/>
        </w:rPr>
        <w:t xml:space="preserve"> </w:t>
      </w:r>
      <w:r w:rsidRPr="00056798">
        <w:rPr>
          <w:b w:val="0"/>
          <w:bCs w:val="0"/>
          <w:sz w:val="24"/>
          <w:szCs w:val="24"/>
        </w:rPr>
        <w:t>Roman</w:t>
      </w:r>
      <w:r w:rsidRPr="00261A36">
        <w:rPr>
          <w:b w:val="0"/>
          <w:bCs w:val="0"/>
          <w:sz w:val="24"/>
          <w:szCs w:val="24"/>
          <w:lang w:val="en-US"/>
        </w:rPr>
        <w:t>, 14</w:t>
      </w:r>
      <w:r>
        <w:rPr>
          <w:b w:val="0"/>
          <w:bCs w:val="0"/>
          <w:sz w:val="24"/>
          <w:szCs w:val="24"/>
        </w:rPr>
        <w:t> </w:t>
      </w:r>
      <w:proofErr w:type="spellStart"/>
      <w:r w:rsidRPr="004A3972">
        <w:rPr>
          <w:b w:val="0"/>
          <w:bCs w:val="0"/>
          <w:sz w:val="24"/>
          <w:szCs w:val="24"/>
          <w:lang w:val="ru-RU"/>
        </w:rPr>
        <w:t>пт</w:t>
      </w:r>
      <w:proofErr w:type="spellEnd"/>
      <w:r w:rsidRPr="00261A36">
        <w:rPr>
          <w:b w:val="0"/>
          <w:bCs w:val="0"/>
          <w:sz w:val="24"/>
          <w:szCs w:val="24"/>
          <w:lang w:val="en-US"/>
        </w:rPr>
        <w:t>)</w:t>
      </w:r>
    </w:p>
    <w:p w:rsidR="00265F94" w:rsidRPr="00056798" w:rsidRDefault="00265F94" w:rsidP="00265F94">
      <w:pPr>
        <w:pStyle w:val="a8"/>
        <w:spacing w:line="240" w:lineRule="auto"/>
        <w:rPr>
          <w:b w:val="0"/>
          <w:bCs w:val="0"/>
          <w:lang w:val="ru-RU"/>
        </w:rPr>
      </w:pPr>
      <w:r w:rsidRPr="00056798">
        <w:rPr>
          <w:b w:val="0"/>
          <w:bCs w:val="0"/>
          <w:lang w:val="ru-RU"/>
        </w:rPr>
        <w:t>2. Иванов</w:t>
      </w:r>
      <w:r w:rsidR="004A3972">
        <w:rPr>
          <w:b w:val="0"/>
          <w:bCs w:val="0"/>
          <w:lang w:val="ru-RU"/>
        </w:rPr>
        <w:t> </w:t>
      </w:r>
      <w:r w:rsidRPr="00056798">
        <w:rPr>
          <w:b w:val="0"/>
          <w:bCs w:val="0"/>
          <w:lang w:val="ru-RU"/>
        </w:rPr>
        <w:t>И.И. Оценка погрешностей результатов измерений. М.: Наука, 1996. 256</w:t>
      </w:r>
      <w:r>
        <w:rPr>
          <w:b w:val="0"/>
          <w:bCs w:val="0"/>
          <w:lang w:val="en-US"/>
        </w:rPr>
        <w:t> </w:t>
      </w:r>
      <w:proofErr w:type="gramStart"/>
      <w:r w:rsidRPr="00056798">
        <w:rPr>
          <w:b w:val="0"/>
          <w:bCs w:val="0"/>
          <w:lang w:val="ru-RU"/>
        </w:rPr>
        <w:t>с</w:t>
      </w:r>
      <w:proofErr w:type="gramEnd"/>
      <w:r w:rsidRPr="00056798">
        <w:rPr>
          <w:b w:val="0"/>
          <w:bCs w:val="0"/>
          <w:lang w:val="ru-RU"/>
        </w:rPr>
        <w:t>.</w:t>
      </w:r>
    </w:p>
    <w:p w:rsidR="00265F94" w:rsidRDefault="00265F94" w:rsidP="00265F94">
      <w:pPr>
        <w:pStyle w:val="a8"/>
        <w:spacing w:line="240" w:lineRule="auto"/>
        <w:rPr>
          <w:b w:val="0"/>
          <w:bCs w:val="0"/>
          <w:lang w:val="ru-RU"/>
        </w:rPr>
      </w:pPr>
      <w:r w:rsidRPr="00056798">
        <w:rPr>
          <w:b w:val="0"/>
          <w:bCs w:val="0"/>
          <w:lang w:val="ru-RU"/>
        </w:rPr>
        <w:t>3. Иванов</w:t>
      </w:r>
      <w:r w:rsidR="004A3972">
        <w:rPr>
          <w:b w:val="0"/>
          <w:bCs w:val="0"/>
          <w:lang w:val="ru-RU"/>
        </w:rPr>
        <w:t> </w:t>
      </w:r>
      <w:r w:rsidRPr="00056798">
        <w:rPr>
          <w:b w:val="0"/>
          <w:bCs w:val="0"/>
          <w:lang w:val="ru-RU"/>
        </w:rPr>
        <w:t xml:space="preserve">И.И. </w:t>
      </w:r>
      <w:proofErr w:type="spellStart"/>
      <w:r w:rsidRPr="00056798">
        <w:rPr>
          <w:b w:val="0"/>
          <w:bCs w:val="0"/>
          <w:lang w:val="ru-RU"/>
        </w:rPr>
        <w:t>Дисс</w:t>
      </w:r>
      <w:proofErr w:type="spellEnd"/>
      <w:r w:rsidRPr="00056798">
        <w:rPr>
          <w:b w:val="0"/>
          <w:bCs w:val="0"/>
          <w:lang w:val="ru-RU"/>
        </w:rPr>
        <w:t>. … канд. хим. наук. Томск: Томский госуниверситет, 1988. 152</w:t>
      </w:r>
      <w:r>
        <w:rPr>
          <w:b w:val="0"/>
          <w:bCs w:val="0"/>
          <w:lang w:val="en-US"/>
        </w:rPr>
        <w:t> </w:t>
      </w:r>
      <w:proofErr w:type="gramStart"/>
      <w:r w:rsidRPr="00056798">
        <w:rPr>
          <w:b w:val="0"/>
          <w:bCs w:val="0"/>
          <w:lang w:val="ru-RU"/>
        </w:rPr>
        <w:t>с</w:t>
      </w:r>
      <w:proofErr w:type="gramEnd"/>
      <w:r w:rsidRPr="00056798">
        <w:rPr>
          <w:b w:val="0"/>
          <w:bCs w:val="0"/>
          <w:lang w:val="ru-RU"/>
        </w:rPr>
        <w:t>.</w:t>
      </w:r>
    </w:p>
    <w:p w:rsidR="00B82553" w:rsidRDefault="00B82553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B82553" w:rsidRDefault="00B82553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B82553" w:rsidRDefault="00B82553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B82553" w:rsidRDefault="00B82553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B82553" w:rsidRDefault="00B82553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B82553" w:rsidRDefault="00B82553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B82553" w:rsidRDefault="00B82553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B82553" w:rsidRDefault="00B82553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B82553" w:rsidRDefault="00B82553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3A6A83" w:rsidRDefault="003A6A83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C70EDB" w:rsidRDefault="00C70EDB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C70EDB" w:rsidRDefault="00C70EDB" w:rsidP="00B82553">
      <w:pPr>
        <w:pStyle w:val="2"/>
        <w:spacing w:line="240" w:lineRule="auto"/>
        <w:ind w:firstLine="0"/>
        <w:rPr>
          <w:rFonts w:ascii="Arial" w:hAnsi="Arial" w:cs="Arial"/>
          <w:lang w:val="ru-RU"/>
        </w:rPr>
      </w:pPr>
    </w:p>
    <w:p w:rsidR="00AC0A0F" w:rsidRDefault="00AC0A0F" w:rsidP="00B82553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AC0A0F" w:rsidRDefault="00AC0A0F" w:rsidP="00B82553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C70EDB" w:rsidRDefault="00C70EDB" w:rsidP="00B82553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C70EDB" w:rsidRDefault="00C70EDB" w:rsidP="00B82553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B82553" w:rsidRDefault="00B82553" w:rsidP="00B82553">
      <w:pPr>
        <w:shd w:val="clear" w:color="auto" w:fill="D9D9D9" w:themeFill="background1" w:themeFillShade="D9"/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E448E4">
        <w:rPr>
          <w:rFonts w:ascii="Arial" w:hAnsi="Arial" w:cs="Arial"/>
          <w:sz w:val="18"/>
          <w:szCs w:val="18"/>
        </w:rPr>
        <w:t xml:space="preserve">Конференция </w:t>
      </w:r>
      <w:r w:rsidRPr="00E448E4">
        <w:rPr>
          <w:rFonts w:ascii="Arial" w:hAnsi="Arial" w:cs="Arial"/>
          <w:b/>
          <w:sz w:val="18"/>
          <w:szCs w:val="18"/>
        </w:rPr>
        <w:t>«Химия и химическая технология в XXI</w:t>
      </w:r>
      <w:r w:rsidR="00E773D5">
        <w:rPr>
          <w:rFonts w:ascii="Arial" w:hAnsi="Arial" w:cs="Arial"/>
          <w:b/>
          <w:sz w:val="18"/>
          <w:szCs w:val="18"/>
        </w:rPr>
        <w:t> </w:t>
      </w:r>
      <w:r w:rsidRPr="00E448E4">
        <w:rPr>
          <w:rFonts w:ascii="Arial" w:hAnsi="Arial" w:cs="Arial"/>
          <w:b/>
          <w:sz w:val="18"/>
          <w:szCs w:val="18"/>
        </w:rPr>
        <w:t>веке»</w:t>
      </w:r>
      <w:r w:rsidRPr="00E448E4">
        <w:rPr>
          <w:rFonts w:ascii="Arial" w:hAnsi="Arial" w:cs="Arial"/>
          <w:sz w:val="18"/>
          <w:szCs w:val="18"/>
        </w:rPr>
        <w:t>,</w:t>
      </w:r>
      <w:r w:rsidRPr="001617D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7D5">
        <w:rPr>
          <w:rFonts w:ascii="Arial" w:hAnsi="Arial" w:cs="Arial"/>
          <w:b/>
          <w:sz w:val="18"/>
          <w:szCs w:val="18"/>
        </w:rPr>
        <w:t>hht.tpu.ru</w:t>
      </w:r>
      <w:proofErr w:type="spellEnd"/>
      <w:r w:rsidRPr="001617D5">
        <w:rPr>
          <w:rFonts w:ascii="Arial" w:hAnsi="Arial" w:cs="Arial"/>
          <w:sz w:val="18"/>
          <w:szCs w:val="18"/>
        </w:rPr>
        <w:t xml:space="preserve">, </w:t>
      </w:r>
      <w:hyperlink r:id="rId18" w:history="1">
        <w:r w:rsidRPr="001617D5">
          <w:rPr>
            <w:rFonts w:ascii="Arial" w:hAnsi="Arial" w:cs="Arial"/>
            <w:b/>
            <w:sz w:val="18"/>
            <w:szCs w:val="18"/>
          </w:rPr>
          <w:t>orgcomHHT@tpu.ru</w:t>
        </w:r>
      </w:hyperlink>
    </w:p>
    <w:sectPr w:rsidR="00B82553" w:rsidSect="0018537D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216"/>
    <w:multiLevelType w:val="hybridMultilevel"/>
    <w:tmpl w:val="478638EC"/>
    <w:lvl w:ilvl="0" w:tplc="3F82F0A8">
      <w:start w:val="1"/>
      <w:numFmt w:val="decimal"/>
      <w:lvlText w:val="3.%1"/>
      <w:lvlJc w:val="left"/>
      <w:pPr>
        <w:ind w:left="1070" w:hanging="360"/>
      </w:pPr>
      <w:rPr>
        <w:rFonts w:hint="default"/>
        <w:b/>
        <w:color w:val="28BE46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63B4417"/>
    <w:multiLevelType w:val="hybridMultilevel"/>
    <w:tmpl w:val="FD183DBE"/>
    <w:lvl w:ilvl="0" w:tplc="E9A895A2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B887230"/>
    <w:multiLevelType w:val="hybridMultilevel"/>
    <w:tmpl w:val="917494B6"/>
    <w:lvl w:ilvl="0" w:tplc="86E8D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8BE4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90FCB"/>
    <w:multiLevelType w:val="hybridMultilevel"/>
    <w:tmpl w:val="4636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30693"/>
    <w:multiLevelType w:val="hybridMultilevel"/>
    <w:tmpl w:val="478638EC"/>
    <w:lvl w:ilvl="0" w:tplc="3F82F0A8">
      <w:start w:val="1"/>
      <w:numFmt w:val="decimal"/>
      <w:lvlText w:val="3.%1"/>
      <w:lvlJc w:val="left"/>
      <w:pPr>
        <w:ind w:left="1070" w:hanging="360"/>
      </w:pPr>
      <w:rPr>
        <w:rFonts w:hint="default"/>
        <w:b/>
        <w:color w:val="28BE46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86A78C5"/>
    <w:multiLevelType w:val="hybridMultilevel"/>
    <w:tmpl w:val="E2241AEA"/>
    <w:lvl w:ilvl="0" w:tplc="3F82F0A8">
      <w:start w:val="1"/>
      <w:numFmt w:val="decimal"/>
      <w:lvlText w:val="3.%1"/>
      <w:lvlJc w:val="left"/>
      <w:pPr>
        <w:ind w:left="720" w:hanging="360"/>
      </w:pPr>
      <w:rPr>
        <w:rFonts w:hint="default"/>
        <w:b/>
        <w:color w:val="28BE4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537D"/>
    <w:rsid w:val="00045B35"/>
    <w:rsid w:val="0005190B"/>
    <w:rsid w:val="00065635"/>
    <w:rsid w:val="00065E9A"/>
    <w:rsid w:val="000708EA"/>
    <w:rsid w:val="00092226"/>
    <w:rsid w:val="00097D0B"/>
    <w:rsid w:val="000E35F2"/>
    <w:rsid w:val="0012476A"/>
    <w:rsid w:val="001617D5"/>
    <w:rsid w:val="0017433B"/>
    <w:rsid w:val="0018537D"/>
    <w:rsid w:val="00186A41"/>
    <w:rsid w:val="00192098"/>
    <w:rsid w:val="001A2BF8"/>
    <w:rsid w:val="001C1CB7"/>
    <w:rsid w:val="001C64D0"/>
    <w:rsid w:val="00201E47"/>
    <w:rsid w:val="00203E8F"/>
    <w:rsid w:val="002049E1"/>
    <w:rsid w:val="0022625E"/>
    <w:rsid w:val="00230D7E"/>
    <w:rsid w:val="00261A36"/>
    <w:rsid w:val="00265F94"/>
    <w:rsid w:val="00276A3C"/>
    <w:rsid w:val="0027769B"/>
    <w:rsid w:val="002D0446"/>
    <w:rsid w:val="002D2B4F"/>
    <w:rsid w:val="002F0125"/>
    <w:rsid w:val="002F098D"/>
    <w:rsid w:val="00312F06"/>
    <w:rsid w:val="0032160C"/>
    <w:rsid w:val="00344210"/>
    <w:rsid w:val="00360CDE"/>
    <w:rsid w:val="003901D1"/>
    <w:rsid w:val="00395C63"/>
    <w:rsid w:val="003A6A83"/>
    <w:rsid w:val="003D2B14"/>
    <w:rsid w:val="003D6275"/>
    <w:rsid w:val="003E02C5"/>
    <w:rsid w:val="003E58CF"/>
    <w:rsid w:val="003F01B1"/>
    <w:rsid w:val="003F0A4C"/>
    <w:rsid w:val="00406C66"/>
    <w:rsid w:val="00406EBB"/>
    <w:rsid w:val="0041555E"/>
    <w:rsid w:val="00427F43"/>
    <w:rsid w:val="00430765"/>
    <w:rsid w:val="004A3972"/>
    <w:rsid w:val="004D4EE1"/>
    <w:rsid w:val="004E16E7"/>
    <w:rsid w:val="004E4314"/>
    <w:rsid w:val="00510F72"/>
    <w:rsid w:val="0053541C"/>
    <w:rsid w:val="0054581C"/>
    <w:rsid w:val="00546A78"/>
    <w:rsid w:val="00567290"/>
    <w:rsid w:val="00586DB1"/>
    <w:rsid w:val="005C48A7"/>
    <w:rsid w:val="005C6264"/>
    <w:rsid w:val="005D4CBD"/>
    <w:rsid w:val="005D6379"/>
    <w:rsid w:val="006169AB"/>
    <w:rsid w:val="00660212"/>
    <w:rsid w:val="006656EF"/>
    <w:rsid w:val="006A1019"/>
    <w:rsid w:val="006A5110"/>
    <w:rsid w:val="006B21F9"/>
    <w:rsid w:val="006B4D64"/>
    <w:rsid w:val="006B5DBB"/>
    <w:rsid w:val="006D402E"/>
    <w:rsid w:val="006D40AA"/>
    <w:rsid w:val="00721C80"/>
    <w:rsid w:val="00722003"/>
    <w:rsid w:val="00756246"/>
    <w:rsid w:val="00756EA9"/>
    <w:rsid w:val="007762D4"/>
    <w:rsid w:val="00825808"/>
    <w:rsid w:val="008368EB"/>
    <w:rsid w:val="008472A2"/>
    <w:rsid w:val="00867647"/>
    <w:rsid w:val="00871334"/>
    <w:rsid w:val="008B5C66"/>
    <w:rsid w:val="008C7F61"/>
    <w:rsid w:val="008D26A9"/>
    <w:rsid w:val="008E4B99"/>
    <w:rsid w:val="008F1DBC"/>
    <w:rsid w:val="008F6CE8"/>
    <w:rsid w:val="00906CA6"/>
    <w:rsid w:val="00906D6C"/>
    <w:rsid w:val="00907AD0"/>
    <w:rsid w:val="00913AA5"/>
    <w:rsid w:val="009253CD"/>
    <w:rsid w:val="00944B1A"/>
    <w:rsid w:val="00955FE9"/>
    <w:rsid w:val="009766BA"/>
    <w:rsid w:val="009A4515"/>
    <w:rsid w:val="009F0160"/>
    <w:rsid w:val="00A24745"/>
    <w:rsid w:val="00A4068A"/>
    <w:rsid w:val="00A90E6B"/>
    <w:rsid w:val="00AB5D42"/>
    <w:rsid w:val="00AC0A0F"/>
    <w:rsid w:val="00AF26B9"/>
    <w:rsid w:val="00B00F33"/>
    <w:rsid w:val="00B01089"/>
    <w:rsid w:val="00B139E1"/>
    <w:rsid w:val="00B205D9"/>
    <w:rsid w:val="00B35E3F"/>
    <w:rsid w:val="00B40B6E"/>
    <w:rsid w:val="00B77DC9"/>
    <w:rsid w:val="00B801DB"/>
    <w:rsid w:val="00B81279"/>
    <w:rsid w:val="00B82553"/>
    <w:rsid w:val="00B86A4B"/>
    <w:rsid w:val="00BA5A05"/>
    <w:rsid w:val="00BB541E"/>
    <w:rsid w:val="00BE6629"/>
    <w:rsid w:val="00C00D4B"/>
    <w:rsid w:val="00C12DAA"/>
    <w:rsid w:val="00C14BF3"/>
    <w:rsid w:val="00C24887"/>
    <w:rsid w:val="00C31957"/>
    <w:rsid w:val="00C70EDB"/>
    <w:rsid w:val="00C75733"/>
    <w:rsid w:val="00CA750D"/>
    <w:rsid w:val="00CB61CA"/>
    <w:rsid w:val="00CD1909"/>
    <w:rsid w:val="00CE4660"/>
    <w:rsid w:val="00CF331A"/>
    <w:rsid w:val="00CF3E70"/>
    <w:rsid w:val="00D034EA"/>
    <w:rsid w:val="00D32B41"/>
    <w:rsid w:val="00D64BF9"/>
    <w:rsid w:val="00D72898"/>
    <w:rsid w:val="00D779C9"/>
    <w:rsid w:val="00D8430D"/>
    <w:rsid w:val="00DB2A7A"/>
    <w:rsid w:val="00DC374A"/>
    <w:rsid w:val="00DD3E84"/>
    <w:rsid w:val="00DE38A4"/>
    <w:rsid w:val="00DF65E1"/>
    <w:rsid w:val="00E2572D"/>
    <w:rsid w:val="00E448E4"/>
    <w:rsid w:val="00E52818"/>
    <w:rsid w:val="00E52839"/>
    <w:rsid w:val="00E568FC"/>
    <w:rsid w:val="00E73D48"/>
    <w:rsid w:val="00E773D5"/>
    <w:rsid w:val="00E9569B"/>
    <w:rsid w:val="00EA3D23"/>
    <w:rsid w:val="00EA5C90"/>
    <w:rsid w:val="00ED6B24"/>
    <w:rsid w:val="00EE034B"/>
    <w:rsid w:val="00EF09FF"/>
    <w:rsid w:val="00EF5412"/>
    <w:rsid w:val="00F05DEF"/>
    <w:rsid w:val="00F25A9B"/>
    <w:rsid w:val="00F3366E"/>
    <w:rsid w:val="00F74C23"/>
    <w:rsid w:val="00F941A1"/>
    <w:rsid w:val="00F97101"/>
    <w:rsid w:val="00F97CF1"/>
    <w:rsid w:val="00FB1B74"/>
    <w:rsid w:val="00FD1142"/>
    <w:rsid w:val="00FD663E"/>
    <w:rsid w:val="00FD738C"/>
    <w:rsid w:val="00FE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17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1B1"/>
  </w:style>
  <w:style w:type="paragraph" w:customStyle="1" w:styleId="a7">
    <w:name w:val="ЗАГОЛВОК"/>
    <w:basedOn w:val="a"/>
    <w:rsid w:val="00510F72"/>
    <w:pPr>
      <w:autoSpaceDE w:val="0"/>
      <w:autoSpaceDN w:val="0"/>
      <w:adjustRightInd w:val="0"/>
      <w:spacing w:before="340" w:after="170" w:line="288" w:lineRule="auto"/>
      <w:jc w:val="center"/>
      <w:textAlignment w:val="center"/>
    </w:pPr>
    <w:rPr>
      <w:rFonts w:ascii="Cambria" w:eastAsia="Times New Roman" w:hAnsi="Cambria" w:cs="Cambria"/>
      <w:b/>
      <w:bCs/>
      <w:caps/>
      <w:color w:val="000000"/>
      <w:sz w:val="24"/>
      <w:szCs w:val="24"/>
      <w:lang w:val="en-GB"/>
    </w:rPr>
  </w:style>
  <w:style w:type="paragraph" w:customStyle="1" w:styleId="2">
    <w:name w:val="Стиль абзаца 2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paragraph" w:customStyle="1" w:styleId="20">
    <w:name w:val="Стиль абзаца 2 (копия)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b/>
      <w:bCs/>
      <w:color w:val="000000"/>
      <w:sz w:val="24"/>
      <w:szCs w:val="24"/>
      <w:lang w:val="en-GB"/>
    </w:rPr>
  </w:style>
  <w:style w:type="paragraph" w:customStyle="1" w:styleId="a8">
    <w:name w:val="ОБРАЗЕЦ ДЛЯ АВТОРОВ"/>
    <w:basedOn w:val="a"/>
    <w:rsid w:val="00510F7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GB"/>
    </w:rPr>
  </w:style>
  <w:style w:type="character" w:customStyle="1" w:styleId="dash041e0431044b0447043d044b0439char">
    <w:name w:val="dash041e_0431_044b_0447_043d_044b_0439__char"/>
    <w:basedOn w:val="a0"/>
    <w:rsid w:val="003901D1"/>
  </w:style>
  <w:style w:type="character" w:styleId="a9">
    <w:name w:val="FollowedHyperlink"/>
    <w:basedOn w:val="a0"/>
    <w:uiPriority w:val="99"/>
    <w:semiHidden/>
    <w:unhideWhenUsed/>
    <w:rsid w:val="006169AB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8B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t.tpu.ru/" TargetMode="External"/><Relationship Id="rId13" Type="http://schemas.openxmlformats.org/officeDocument/2006/relationships/hyperlink" Target="https://vk.com/hhttpu" TargetMode="External"/><Relationship Id="rId18" Type="http://schemas.openxmlformats.org/officeDocument/2006/relationships/hyperlink" Target="mailto:orgcomHHT@tpu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mailto:orgcomHHT@tpu.ru" TargetMode="External"/><Relationship Id="rId12" Type="http://schemas.openxmlformats.org/officeDocument/2006/relationships/hyperlink" Target="https://hht.tpu.ru/" TargetMode="External"/><Relationship Id="rId17" Type="http://schemas.openxmlformats.org/officeDocument/2006/relationships/hyperlink" Target="https://hht.tp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rgcomHHT@tp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hht.tp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rgcomHHT@tpu.ru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orgcomHHT@t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76C6-8AB8-48FC-B369-D983016C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pogrebenkova</cp:lastModifiedBy>
  <cp:revision>3</cp:revision>
  <cp:lastPrinted>2023-12-14T12:27:00Z</cp:lastPrinted>
  <dcterms:created xsi:type="dcterms:W3CDTF">2024-11-13T04:44:00Z</dcterms:created>
  <dcterms:modified xsi:type="dcterms:W3CDTF">2024-11-13T05:45:00Z</dcterms:modified>
</cp:coreProperties>
</file>